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53" w:rsidRPr="00404531" w:rsidRDefault="00EE6953" w:rsidP="00404531">
      <w:pPr>
        <w:spacing w:after="0" w:line="240" w:lineRule="auto"/>
        <w:ind w:left="11" w:right="-6" w:hanging="11"/>
        <w:rPr>
          <w:b/>
          <w:color w:val="000000"/>
          <w:sz w:val="23"/>
          <w:szCs w:val="23"/>
        </w:rPr>
      </w:pPr>
      <w:r w:rsidRPr="00404531">
        <w:rPr>
          <w:b/>
          <w:color w:val="000000"/>
          <w:sz w:val="23"/>
          <w:szCs w:val="23"/>
        </w:rPr>
        <w:t>EL CONGRESO DEL ESTADO LIBRE Y SOBERANO DE YUCATÁN, CONFORME CON LO DISPUESTO EN EL ARTÍCULO 135 DE LA CONSTITUCIÓN POLÍTICA DE LOS ESTADOS UNIDOS MEXICANOS, ASÍ COMO LOS ARTÍCULOS 29 Y 30, FRACCIÓN V DE LA CONSTITUCIÓN POLÍTICA, 18 DE LA LEY DE GOBIE</w:t>
      </w:r>
      <w:r w:rsidR="0061169A">
        <w:rPr>
          <w:b/>
          <w:color w:val="000000"/>
          <w:sz w:val="23"/>
          <w:szCs w:val="23"/>
        </w:rPr>
        <w:t>RNO DEL PODER LEGISLATIVO, 117,</w:t>
      </w:r>
      <w:r w:rsidRPr="00404531">
        <w:rPr>
          <w:b/>
          <w:color w:val="000000"/>
          <w:sz w:val="23"/>
          <w:szCs w:val="23"/>
        </w:rPr>
        <w:t xml:space="preserve"> 118</w:t>
      </w:r>
      <w:r w:rsidR="0061169A">
        <w:rPr>
          <w:b/>
          <w:color w:val="000000"/>
          <w:sz w:val="23"/>
          <w:szCs w:val="23"/>
        </w:rPr>
        <w:t xml:space="preserve"> Y 123 </w:t>
      </w:r>
      <w:r w:rsidRPr="00404531">
        <w:rPr>
          <w:b/>
          <w:color w:val="000000"/>
          <w:sz w:val="23"/>
          <w:szCs w:val="23"/>
        </w:rPr>
        <w:t>DEL REGLAMENTO DE LA LEY DE GOBIERNO DEL PODER LEGISLATIVO, ESTOS ÚLTIMOS DEL ESTADO DE YUCATÁN, EMITE EL SIGUIENTE,</w:t>
      </w:r>
    </w:p>
    <w:p w:rsidR="00E50877" w:rsidRPr="00404531" w:rsidRDefault="00E50877" w:rsidP="00404531">
      <w:pPr>
        <w:pStyle w:val="Textoindependiente2"/>
        <w:shd w:val="clear" w:color="auto" w:fill="FFFFFF"/>
        <w:spacing w:after="0" w:line="240" w:lineRule="auto"/>
        <w:ind w:right="-6"/>
        <w:jc w:val="center"/>
        <w:rPr>
          <w:rFonts w:eastAsia="Calibri"/>
          <w:b/>
          <w:sz w:val="23"/>
          <w:szCs w:val="23"/>
          <w:lang w:eastAsia="en-US"/>
        </w:rPr>
      </w:pPr>
    </w:p>
    <w:p w:rsidR="0061169A" w:rsidRPr="00820B8D" w:rsidRDefault="0061169A" w:rsidP="0061169A">
      <w:pPr>
        <w:spacing w:after="0" w:line="240" w:lineRule="auto"/>
        <w:ind w:left="0" w:firstLine="0"/>
        <w:jc w:val="center"/>
        <w:rPr>
          <w:rFonts w:eastAsia="Calibri"/>
          <w:b/>
          <w:color w:val="000000" w:themeColor="text1"/>
          <w:sz w:val="22"/>
          <w:szCs w:val="22"/>
          <w:lang w:eastAsia="en-US"/>
        </w:rPr>
      </w:pPr>
      <w:r>
        <w:rPr>
          <w:rFonts w:eastAsia="Calibri"/>
          <w:b/>
          <w:color w:val="000000" w:themeColor="text1"/>
          <w:sz w:val="22"/>
          <w:szCs w:val="22"/>
          <w:lang w:eastAsia="en-US"/>
        </w:rPr>
        <w:t>D</w:t>
      </w:r>
      <w:r w:rsidRPr="00820B8D">
        <w:rPr>
          <w:rFonts w:eastAsia="Calibri"/>
          <w:b/>
          <w:color w:val="000000" w:themeColor="text1"/>
          <w:sz w:val="22"/>
          <w:szCs w:val="22"/>
          <w:lang w:eastAsia="en-US"/>
        </w:rPr>
        <w:t xml:space="preserve"> E C R E T O</w:t>
      </w:r>
    </w:p>
    <w:p w:rsidR="0061169A" w:rsidRPr="00820B8D" w:rsidRDefault="0061169A" w:rsidP="0061169A">
      <w:pPr>
        <w:spacing w:after="0" w:line="240" w:lineRule="auto"/>
        <w:jc w:val="center"/>
        <w:rPr>
          <w:rFonts w:eastAsia="Calibri"/>
          <w:b/>
          <w:color w:val="000000" w:themeColor="text1"/>
          <w:sz w:val="22"/>
          <w:szCs w:val="22"/>
          <w:lang w:eastAsia="en-US"/>
        </w:rPr>
      </w:pPr>
    </w:p>
    <w:p w:rsidR="0061169A" w:rsidRPr="00820B8D" w:rsidRDefault="0061169A" w:rsidP="0061169A">
      <w:pPr>
        <w:shd w:val="clear" w:color="auto" w:fill="FFFFFF"/>
        <w:spacing w:after="0" w:line="240" w:lineRule="auto"/>
        <w:ind w:left="0"/>
        <w:rPr>
          <w:rFonts w:eastAsia="Calibri"/>
          <w:b/>
          <w:color w:val="000000"/>
          <w:lang w:eastAsia="en-US"/>
        </w:rPr>
      </w:pPr>
      <w:r w:rsidRPr="00820B8D">
        <w:rPr>
          <w:rFonts w:eastAsia="Calibri"/>
          <w:b/>
          <w:color w:val="000000"/>
          <w:lang w:eastAsia="en-US"/>
        </w:rPr>
        <w:t>Por el que e</w:t>
      </w:r>
      <w:r>
        <w:rPr>
          <w:rFonts w:eastAsia="Calibri"/>
          <w:b/>
          <w:color w:val="000000"/>
          <w:lang w:eastAsia="en-US"/>
        </w:rPr>
        <w:t xml:space="preserve">l Congreso del Estado </w:t>
      </w:r>
      <w:r w:rsidRPr="00820B8D">
        <w:rPr>
          <w:rFonts w:eastAsia="Calibri"/>
          <w:b/>
          <w:color w:val="000000"/>
          <w:lang w:eastAsia="en-US"/>
        </w:rPr>
        <w:t xml:space="preserve">de Yucatán aprueba en sus términos la Minuta </w:t>
      </w:r>
      <w:r>
        <w:rPr>
          <w:rFonts w:eastAsia="Calibri"/>
          <w:b/>
          <w:color w:val="000000"/>
          <w:lang w:eastAsia="en-US"/>
        </w:rPr>
        <w:t xml:space="preserve">con </w:t>
      </w:r>
      <w:r w:rsidRPr="00820B8D">
        <w:rPr>
          <w:rFonts w:eastAsia="Calibri"/>
          <w:b/>
          <w:color w:val="000000"/>
          <w:lang w:eastAsia="en-US"/>
        </w:rPr>
        <w:t xml:space="preserve">Proyecto de Decreto </w:t>
      </w:r>
      <w:r w:rsidRPr="00820B8D">
        <w:rPr>
          <w:b/>
        </w:rPr>
        <w:t>por el que se reforman el párrafo quinto del artículo 25, los párrafos sexto y séptimo del artículo 27 y el párrafo cuarto del artículo 28 de la Constitución Política de los Estados Unidos Mexicanos, en materia de áreas y empresas estratégicas.</w:t>
      </w:r>
    </w:p>
    <w:p w:rsidR="0061169A" w:rsidRPr="00820B8D" w:rsidRDefault="0061169A" w:rsidP="0073503E">
      <w:pPr>
        <w:shd w:val="clear" w:color="auto" w:fill="FFFFFF"/>
        <w:spacing w:after="0" w:line="360" w:lineRule="auto"/>
        <w:ind w:left="0"/>
        <w:rPr>
          <w:rFonts w:eastAsia="Calibri"/>
          <w:b/>
          <w:color w:val="000000"/>
          <w:highlight w:val="yellow"/>
          <w:lang w:eastAsia="en-US"/>
        </w:rPr>
      </w:pPr>
    </w:p>
    <w:p w:rsidR="0061169A" w:rsidRPr="003628AC" w:rsidRDefault="0061169A" w:rsidP="0061169A">
      <w:pPr>
        <w:spacing w:after="0" w:line="240" w:lineRule="auto"/>
        <w:ind w:left="0" w:right="0" w:firstLine="0"/>
        <w:rPr>
          <w:rFonts w:eastAsia="Calibri"/>
          <w:color w:val="000000"/>
          <w:lang w:eastAsia="en-US"/>
        </w:rPr>
      </w:pPr>
      <w:r w:rsidRPr="00820B8D">
        <w:rPr>
          <w:rFonts w:eastAsia="Calibri"/>
          <w:b/>
          <w:color w:val="000000"/>
          <w:lang w:eastAsia="en-US"/>
        </w:rPr>
        <w:t xml:space="preserve">Artículo único. </w:t>
      </w:r>
      <w:r w:rsidRPr="00820B8D">
        <w:rPr>
          <w:rFonts w:eastAsia="Calibri"/>
          <w:color w:val="000000"/>
          <w:lang w:eastAsia="en-US"/>
        </w:rPr>
        <w:t xml:space="preserve">El H. Congreso del Estado de Yucatán aprueba en sus términos la Minuta </w:t>
      </w:r>
      <w:r>
        <w:rPr>
          <w:rFonts w:eastAsia="Calibri"/>
          <w:color w:val="000000"/>
          <w:lang w:eastAsia="en-US"/>
        </w:rPr>
        <w:t xml:space="preserve">con </w:t>
      </w:r>
      <w:r w:rsidRPr="00820B8D">
        <w:rPr>
          <w:rFonts w:eastAsia="Calibri"/>
          <w:color w:val="000000"/>
          <w:lang w:eastAsia="en-US"/>
        </w:rPr>
        <w:t xml:space="preserve">Proyecto de Decreto </w:t>
      </w:r>
      <w:r w:rsidRPr="00820B8D">
        <w:rPr>
          <w:rFonts w:eastAsia="Calibri"/>
          <w:lang w:eastAsia="en-US"/>
        </w:rPr>
        <w:t>por el que se reforman el párrafo quinto del artículo 25, los párrafos sexto y séptimo del artículo 27 y el párrafo cuarto del artículo 28 de la Constitución Política de los Estados Unidos Mexicanos, en materia de áreas y empresas estratégicas</w:t>
      </w:r>
      <w:r w:rsidRPr="00820B8D">
        <w:rPr>
          <w:rFonts w:eastAsia="Calibri"/>
          <w:color w:val="000000"/>
          <w:lang w:eastAsia="en-US"/>
        </w:rPr>
        <w:t>, aprobada el 16 de octubre de 2024 y enviada por la Cámara de</w:t>
      </w:r>
      <w:r w:rsidR="004C44F7">
        <w:rPr>
          <w:rFonts w:eastAsia="Calibri"/>
          <w:color w:val="000000"/>
          <w:lang w:eastAsia="en-US"/>
        </w:rPr>
        <w:t>l</w:t>
      </w:r>
      <w:r w:rsidRPr="00820B8D">
        <w:rPr>
          <w:rFonts w:eastAsia="Calibri"/>
          <w:color w:val="000000"/>
          <w:lang w:eastAsia="en-US"/>
        </w:rPr>
        <w:t xml:space="preserve"> Senado del H. Congreso de la Unión</w:t>
      </w:r>
      <w:r w:rsidRPr="00820B8D">
        <w:rPr>
          <w:rFonts w:eastAsia="Calibri"/>
          <w:color w:val="000000"/>
          <w:lang w:eastAsia="es-ES_tradnl"/>
        </w:rPr>
        <w:t>, para quedar en los siguientes términos:</w:t>
      </w:r>
    </w:p>
    <w:p w:rsidR="0061169A" w:rsidRPr="003628AC" w:rsidRDefault="0061169A" w:rsidP="0073503E">
      <w:pPr>
        <w:spacing w:after="0" w:line="360" w:lineRule="auto"/>
        <w:ind w:left="0" w:right="0" w:firstLine="0"/>
        <w:jc w:val="center"/>
        <w:rPr>
          <w:rFonts w:eastAsia="Calibri"/>
          <w:b/>
          <w:lang w:eastAsia="en-US"/>
        </w:rPr>
      </w:pPr>
    </w:p>
    <w:p w:rsidR="0061169A" w:rsidRPr="00F11C01" w:rsidRDefault="0061169A" w:rsidP="0061169A">
      <w:pPr>
        <w:spacing w:after="0" w:line="240" w:lineRule="auto"/>
        <w:ind w:left="0" w:right="0" w:firstLine="0"/>
        <w:jc w:val="center"/>
        <w:rPr>
          <w:rFonts w:eastAsia="Calibri"/>
          <w:b/>
          <w:sz w:val="23"/>
          <w:szCs w:val="23"/>
          <w:lang w:eastAsia="en-US"/>
        </w:rPr>
      </w:pPr>
      <w:r w:rsidRPr="00F11C01">
        <w:rPr>
          <w:rFonts w:eastAsia="Calibri"/>
          <w:b/>
          <w:sz w:val="23"/>
          <w:szCs w:val="23"/>
          <w:lang w:eastAsia="en-US"/>
        </w:rPr>
        <w:t>M I N U T A</w:t>
      </w:r>
    </w:p>
    <w:p w:rsidR="0061169A" w:rsidRPr="00F11C01" w:rsidRDefault="0061169A" w:rsidP="0061169A">
      <w:pPr>
        <w:spacing w:after="0" w:line="240" w:lineRule="auto"/>
        <w:ind w:left="0" w:right="0" w:firstLine="0"/>
        <w:jc w:val="center"/>
        <w:rPr>
          <w:rFonts w:eastAsia="Calibri"/>
          <w:b/>
          <w:sz w:val="23"/>
          <w:szCs w:val="23"/>
          <w:lang w:eastAsia="en-US"/>
        </w:rPr>
      </w:pPr>
    </w:p>
    <w:p w:rsidR="0061169A" w:rsidRPr="00F11C01" w:rsidRDefault="0061169A" w:rsidP="0061169A">
      <w:pPr>
        <w:spacing w:after="0" w:line="240" w:lineRule="auto"/>
        <w:ind w:left="0" w:right="0" w:firstLine="0"/>
        <w:jc w:val="center"/>
        <w:rPr>
          <w:rFonts w:eastAsia="Calibri"/>
          <w:b/>
          <w:sz w:val="23"/>
          <w:szCs w:val="23"/>
          <w:lang w:eastAsia="en-US"/>
        </w:rPr>
      </w:pPr>
      <w:r w:rsidRPr="00F11C01">
        <w:rPr>
          <w:rFonts w:eastAsia="Calibri"/>
          <w:b/>
          <w:sz w:val="23"/>
          <w:szCs w:val="23"/>
          <w:lang w:eastAsia="en-US"/>
        </w:rPr>
        <w:t>P R O Y E C T O   D E   D E C R E T O</w:t>
      </w:r>
    </w:p>
    <w:p w:rsidR="0061169A" w:rsidRPr="00F11C01" w:rsidRDefault="0061169A" w:rsidP="0073503E">
      <w:pPr>
        <w:spacing w:after="0" w:line="36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POR EL QUE SE REFORMAN EL PÁRRAFO QUINTO DEL ARTÍCULO 25, LOS PÁRRAFOS SEXTO Y SÉPTIMO DEL ARTÍCULO 27 Y EL PÁRRAFO CUARTO DEL ARTÍCULO 28 DE LA CONSTITUCIÓN POLÍTICA DE LOS ESTADOS UNIDOS MEXICANOS, EN MATERIA DE ÁREAS Y EMPRESAS ESTRATÉGICAS.</w:t>
      </w:r>
    </w:p>
    <w:p w:rsidR="0061169A" w:rsidRPr="00F11C01" w:rsidRDefault="0061169A" w:rsidP="0073503E">
      <w:pPr>
        <w:spacing w:after="0" w:line="36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sz w:val="23"/>
          <w:szCs w:val="23"/>
          <w:lang w:eastAsia="en-US"/>
        </w:rPr>
      </w:pPr>
      <w:r w:rsidRPr="00F11C01">
        <w:rPr>
          <w:rFonts w:eastAsia="Calibri"/>
          <w:b/>
          <w:sz w:val="23"/>
          <w:szCs w:val="23"/>
          <w:lang w:eastAsia="en-US"/>
        </w:rPr>
        <w:t>Artículo Único.-</w:t>
      </w:r>
      <w:r w:rsidRPr="00F11C01">
        <w:rPr>
          <w:rFonts w:eastAsia="Calibri"/>
          <w:sz w:val="23"/>
          <w:szCs w:val="23"/>
          <w:lang w:eastAsia="en-US"/>
        </w:rPr>
        <w:t xml:space="preserve"> Se reforman el párrafo quinto del artículo 25, los párrafos sexto y séptimo del artículo 27 y el párrafo cuarto del artículo 28 de la Constitución Política de los Estados Unidos Mexicanos, para quedar como sigue:</w:t>
      </w:r>
    </w:p>
    <w:p w:rsidR="0061169A" w:rsidRPr="00F11C01" w:rsidRDefault="0061169A" w:rsidP="0073503E">
      <w:pPr>
        <w:spacing w:after="0" w:line="360" w:lineRule="auto"/>
        <w:ind w:left="0" w:right="0" w:firstLine="0"/>
        <w:rPr>
          <w:rFonts w:eastAsia="Calibri"/>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Artículo 25. ...</w:t>
      </w:r>
    </w:p>
    <w:p w:rsidR="0061169A" w:rsidRPr="00F11C01" w:rsidRDefault="0061169A" w:rsidP="0061169A">
      <w:pPr>
        <w:spacing w:after="0" w:line="240" w:lineRule="auto"/>
        <w:ind w:left="0" w:right="0" w:firstLine="0"/>
        <w:rPr>
          <w:rFonts w:eastAsia="Calibri"/>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sz w:val="23"/>
          <w:szCs w:val="23"/>
          <w:lang w:eastAsia="en-US"/>
        </w:rPr>
      </w:pPr>
    </w:p>
    <w:p w:rsidR="0061169A" w:rsidRPr="00F11C01" w:rsidRDefault="0061169A" w:rsidP="0061169A">
      <w:pPr>
        <w:spacing w:after="0" w:line="240" w:lineRule="auto"/>
        <w:ind w:left="0" w:right="0" w:firstLine="0"/>
        <w:rPr>
          <w:rFonts w:eastAsia="Calibri"/>
          <w:sz w:val="23"/>
          <w:szCs w:val="23"/>
          <w:lang w:eastAsia="en-US"/>
        </w:rPr>
      </w:pPr>
      <w:r w:rsidRPr="00F11C01">
        <w:rPr>
          <w:rFonts w:eastAsia="Calibri"/>
          <w:sz w:val="23"/>
          <w:szCs w:val="23"/>
          <w:lang w:eastAsia="en-US"/>
        </w:rPr>
        <w:t>El sector público tendrá a su cargo, de manera exclusiva, las áreas estratégicas que se señalan en el artículo 28, párrafo cuarto de la Constitución, manteniendo siempre el Gobierno Federal la propiedad y el control sobre los organismos y empresas públicas del Estado que en su caso se establezcan. 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 y séptimo del artículo 27 de esta Constitución. En las actividades citadas la ley establecerá las normas relativas a la administración, organización, funcionamiento, procedimientos de contratación y demás actos jurídicos que celebren las empresas públicas del Estado, así como el régimen de remuneraciones de su personal, para garantizar su eficacia, eficiencia, honestidad, productividad, transparencia y rendición de cuentas, y determinará las demás actividades que podrán realizar.</w:t>
      </w:r>
    </w:p>
    <w:p w:rsidR="0061169A" w:rsidRPr="00F11C01" w:rsidRDefault="0061169A" w:rsidP="0061169A">
      <w:pPr>
        <w:spacing w:after="0" w:line="240" w:lineRule="auto"/>
        <w:ind w:left="0" w:right="0" w:firstLine="0"/>
        <w:rPr>
          <w:rFonts w:eastAsia="Calibri"/>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360" w:lineRule="auto"/>
        <w:ind w:left="0" w:right="0" w:firstLine="0"/>
        <w:rPr>
          <w:rFonts w:eastAsia="Calibri"/>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Artículo 27. …</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sz w:val="23"/>
          <w:szCs w:val="23"/>
          <w:lang w:eastAsia="en-US"/>
        </w:rPr>
      </w:pPr>
      <w:r w:rsidRPr="00F11C01">
        <w:rPr>
          <w:rFonts w:eastAsia="Calibri"/>
          <w:sz w:val="23"/>
          <w:szCs w:val="23"/>
          <w:lang w:eastAsia="en-US"/>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salvo en radiodifusión y telecomunicaciones, que serán otorgadas por el Instituto Federal de Telecomunicaciones.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 condiciones que las leyes prevean. Tratándose de minerales radiactivos y litio no se otorgarán concesiones. Corresponde exclusivamente a la Nación la planeación y el control del sistema eléctrico nacional en los términos del artículo 28 de esta Constitución, así como el servicio público de transmisión y distribución de energía eléctrica; en estas actividades no se otorgarán concesiones. Las leyes determinarán la forma en que los particulares podrán participar en las demás actividades de la industria eléctrica, que en ningún caso tendrán prevalencia sobre la empresa pública del Estado, cuya esencia es cumplir con su responsabilidad social y garantizar la continuidad y accesibilidad del servicio público de electricidad.</w:t>
      </w:r>
    </w:p>
    <w:p w:rsidR="0061169A" w:rsidRPr="00F11C01" w:rsidRDefault="0061169A" w:rsidP="0073503E">
      <w:pPr>
        <w:spacing w:after="0" w:line="360" w:lineRule="auto"/>
        <w:ind w:left="0" w:right="0" w:firstLine="0"/>
        <w:rPr>
          <w:rFonts w:eastAsia="Calibri"/>
          <w:sz w:val="23"/>
          <w:szCs w:val="23"/>
          <w:lang w:eastAsia="en-US"/>
        </w:rPr>
      </w:pPr>
    </w:p>
    <w:p w:rsidR="0061169A" w:rsidRPr="00F11C01" w:rsidRDefault="0061169A" w:rsidP="0061169A">
      <w:pPr>
        <w:spacing w:after="0" w:line="240" w:lineRule="auto"/>
        <w:ind w:left="0" w:right="0" w:firstLine="0"/>
        <w:rPr>
          <w:rFonts w:eastAsia="Calibri"/>
          <w:sz w:val="23"/>
          <w:szCs w:val="23"/>
          <w:lang w:eastAsia="en-US"/>
        </w:rPr>
      </w:pPr>
      <w:r w:rsidRPr="00F11C01">
        <w:rPr>
          <w:rFonts w:eastAsia="Calibri"/>
          <w:sz w:val="23"/>
          <w:szCs w:val="23"/>
          <w:lang w:eastAsia="en-US"/>
        </w:rPr>
        <w:t>Tratándose del petróleo y de los hidrocarburos sólidos, líquidos o gaseosos, en el subsuelo, la propiedad de la Nación es inalienable e imprescriptible y no se otorgarán concesiones. Con el propósito de obtener ingresos para el Estado que contribuyan al desarrollo de largo plazo de la Nación, ésta llevará a cabo las actividades de exploración y extracción del petróleo y demás hidrocarburos mediante asignaciones a empresas públicas del Estado o a través de contratos con éstas o con particulares, en los términos de la Ley Reglamentaria. Para cumplir con el objeto de dichas asignaciones o contratos las empresas públicas del Estado podrán contratar con particulares. En cualquier caso, los hidrocarburos en el subsuelo son propiedad de la Nación y así deberá afirmarse en las asignaciones o contratos.</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360" w:lineRule="auto"/>
        <w:ind w:left="0" w:right="0" w:firstLine="0"/>
        <w:rPr>
          <w:rFonts w:eastAsia="Calibri"/>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Artículo 28. …</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36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sz w:val="23"/>
          <w:szCs w:val="23"/>
          <w:lang w:eastAsia="en-US"/>
        </w:rPr>
      </w:pPr>
      <w:r w:rsidRPr="00F11C01">
        <w:rPr>
          <w:rFonts w:eastAsia="Calibri"/>
          <w:sz w:val="23"/>
          <w:szCs w:val="23"/>
          <w:lang w:eastAsia="en-US"/>
        </w:rPr>
        <w:t>No constituirán monopolios las funciones que el Estado ejerza de manera exclusiva en las siguientes áreas estratégicas: correos, telégrafos y radiotelegrafía; minerales radiactivos, litio y generación de energía nuclear; el servicio de Internet que provea el Estado; la planeación y el control del sistema eléctrico nacional, cuyos objetivos serán preservar la seguridad y autosuficiencia energética de la Nación y proveer al pueblo de la electricidad al menor precio posible, evitando el lucro, para garantizar la seguridad nacional y soberanía a través de la empresa pública del Estado que se establezca; así como el servicio público de transmisión y distribución de energía eléctrica, la exploración y extracción del petróleo y de los demás hidrocarburos, en los términos de los párrafos sexto y séptimo del artículo 27 de esta Constitución, respectivamente; así como las actividades que realicen las empresas públicas del Estado y las que expresamente señalen las leyes que expida el Congreso de la Unión. La comunicación vía satélite y los ferrocarriles, tanto para transporte de pasajeros como de carga, son áreas prioritarias para el desarrollo nacional en los términos del artículo 25 de esta Constitución; el Estado al ejercer en ellas su rectoría, protegerá la seguridad y la soberanía de la Nación, y al otorgar asignaciones, concesiones o permisos mantendrá o establecerá el dominio de las respectivas vías de comunicación de acuerdo con las leyes de la materia.</w:t>
      </w:r>
    </w:p>
    <w:p w:rsidR="0061169A" w:rsidRPr="00F11C01" w:rsidRDefault="0061169A" w:rsidP="0073503E">
      <w:pPr>
        <w:spacing w:after="0" w:line="240" w:lineRule="auto"/>
        <w:ind w:left="0" w:right="0" w:firstLine="0"/>
        <w:rPr>
          <w:rFonts w:eastAsia="Calibri"/>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240" w:lineRule="auto"/>
        <w:ind w:left="0" w:right="0" w:firstLine="0"/>
        <w:rPr>
          <w:rFonts w:eastAsia="Calibri"/>
          <w:b/>
          <w:sz w:val="23"/>
          <w:szCs w:val="23"/>
          <w:lang w:eastAsia="en-US"/>
        </w:rPr>
      </w:pPr>
    </w:p>
    <w:p w:rsidR="0061169A" w:rsidRPr="00F11C01" w:rsidRDefault="0061169A" w:rsidP="0073503E">
      <w:pPr>
        <w:spacing w:after="0" w:line="240" w:lineRule="auto"/>
        <w:ind w:left="0" w:right="0" w:firstLine="0"/>
        <w:rPr>
          <w:rFonts w:eastAsia="Calibri"/>
          <w:b/>
          <w:sz w:val="23"/>
          <w:szCs w:val="23"/>
          <w:lang w:eastAsia="en-US"/>
        </w:rPr>
      </w:pPr>
      <w:r w:rsidRPr="00F11C01">
        <w:rPr>
          <w:rFonts w:eastAsia="Calibri"/>
          <w:b/>
          <w:sz w:val="23"/>
          <w:szCs w:val="23"/>
          <w:lang w:eastAsia="en-US"/>
        </w:rPr>
        <w:t>…</w:t>
      </w:r>
    </w:p>
    <w:p w:rsidR="0061169A" w:rsidRPr="00F11C01" w:rsidRDefault="0061169A" w:rsidP="0073503E">
      <w:pPr>
        <w:spacing w:after="0" w:line="360" w:lineRule="auto"/>
        <w:ind w:left="0" w:right="0" w:firstLine="0"/>
        <w:rPr>
          <w:rFonts w:eastAsia="Calibri"/>
          <w:sz w:val="23"/>
          <w:szCs w:val="23"/>
          <w:lang w:eastAsia="en-US"/>
        </w:rPr>
      </w:pPr>
    </w:p>
    <w:p w:rsidR="0061169A" w:rsidRPr="00F11C01" w:rsidRDefault="0061169A" w:rsidP="0073503E">
      <w:pPr>
        <w:spacing w:after="0" w:line="240" w:lineRule="auto"/>
        <w:ind w:left="0" w:right="0" w:firstLine="0"/>
        <w:jc w:val="center"/>
        <w:rPr>
          <w:rFonts w:eastAsia="Calibri"/>
          <w:b/>
          <w:sz w:val="23"/>
          <w:szCs w:val="23"/>
          <w:lang w:eastAsia="en-US"/>
        </w:rPr>
      </w:pPr>
      <w:r w:rsidRPr="00F11C01">
        <w:rPr>
          <w:rFonts w:eastAsia="Calibri"/>
          <w:b/>
          <w:sz w:val="23"/>
          <w:szCs w:val="23"/>
          <w:lang w:eastAsia="en-US"/>
        </w:rPr>
        <w:t>Transitorios</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sz w:val="23"/>
          <w:szCs w:val="23"/>
          <w:lang w:eastAsia="en-US"/>
        </w:rPr>
      </w:pPr>
      <w:r w:rsidRPr="00F11C01">
        <w:rPr>
          <w:rFonts w:eastAsia="Calibri"/>
          <w:b/>
          <w:sz w:val="23"/>
          <w:szCs w:val="23"/>
          <w:lang w:eastAsia="en-US"/>
        </w:rPr>
        <w:t xml:space="preserve">Primero.- </w:t>
      </w:r>
      <w:r w:rsidRPr="00F11C01">
        <w:rPr>
          <w:rFonts w:eastAsia="Calibri"/>
          <w:sz w:val="23"/>
          <w:szCs w:val="23"/>
          <w:lang w:eastAsia="en-US"/>
        </w:rPr>
        <w:t>El presente Decreto entrará en vigor al día siguiente de su publicación en el Diario Oficial de la Federación.</w:t>
      </w:r>
    </w:p>
    <w:p w:rsidR="0061169A" w:rsidRPr="00F11C01" w:rsidRDefault="0061169A" w:rsidP="0061169A">
      <w:pPr>
        <w:spacing w:after="0" w:line="240" w:lineRule="auto"/>
        <w:ind w:left="0" w:right="0" w:firstLine="0"/>
        <w:rPr>
          <w:rFonts w:eastAsia="Calibri"/>
          <w:b/>
          <w:sz w:val="23"/>
          <w:szCs w:val="23"/>
          <w:lang w:eastAsia="en-US"/>
        </w:rPr>
      </w:pPr>
    </w:p>
    <w:p w:rsidR="0061169A" w:rsidRPr="00F11C01" w:rsidRDefault="0061169A" w:rsidP="0061169A">
      <w:pPr>
        <w:spacing w:after="0" w:line="240" w:lineRule="auto"/>
        <w:ind w:left="0" w:right="0" w:firstLine="0"/>
        <w:rPr>
          <w:rFonts w:eastAsia="Calibri"/>
          <w:sz w:val="23"/>
          <w:szCs w:val="23"/>
          <w:lang w:eastAsia="en-US"/>
        </w:rPr>
      </w:pPr>
      <w:r w:rsidRPr="00F11C01">
        <w:rPr>
          <w:rFonts w:eastAsia="Calibri"/>
          <w:b/>
          <w:sz w:val="23"/>
          <w:szCs w:val="23"/>
          <w:lang w:eastAsia="en-US"/>
        </w:rPr>
        <w:t xml:space="preserve">Segundo.- </w:t>
      </w:r>
      <w:r w:rsidRPr="00F11C01">
        <w:rPr>
          <w:rFonts w:eastAsia="Calibri"/>
          <w:sz w:val="23"/>
          <w:szCs w:val="23"/>
          <w:lang w:eastAsia="en-US"/>
        </w:rPr>
        <w:t>El Congreso de la Unión tendrá un plazo de ciento ochenta días naturales a partir de la entrada en vigor del presente Decreto para realizar las adecuaciones que resulten necesarias a las leyes secundarias correspondientes, en los términos de este.</w:t>
      </w:r>
    </w:p>
    <w:p w:rsidR="0061169A" w:rsidRPr="00F11C01" w:rsidRDefault="0061169A" w:rsidP="0061169A">
      <w:pPr>
        <w:spacing w:after="0" w:line="240" w:lineRule="auto"/>
        <w:ind w:left="0" w:right="0" w:firstLine="0"/>
        <w:rPr>
          <w:rFonts w:eastAsia="Calibri"/>
          <w:sz w:val="23"/>
          <w:szCs w:val="23"/>
          <w:lang w:eastAsia="en-US"/>
        </w:rPr>
      </w:pPr>
    </w:p>
    <w:p w:rsidR="0061169A" w:rsidRPr="00F11C01" w:rsidRDefault="0061169A" w:rsidP="0061169A">
      <w:pPr>
        <w:spacing w:after="0" w:line="240" w:lineRule="auto"/>
        <w:ind w:left="0" w:right="0" w:firstLine="0"/>
        <w:rPr>
          <w:rFonts w:eastAsia="Calibri"/>
          <w:sz w:val="23"/>
          <w:szCs w:val="23"/>
          <w:lang w:eastAsia="en-US"/>
        </w:rPr>
      </w:pPr>
      <w:r w:rsidRPr="00F11C01">
        <w:rPr>
          <w:rFonts w:eastAsia="Calibri"/>
          <w:b/>
          <w:sz w:val="23"/>
          <w:szCs w:val="23"/>
          <w:lang w:eastAsia="en-US"/>
        </w:rPr>
        <w:t xml:space="preserve">Tercero.- </w:t>
      </w:r>
      <w:r w:rsidRPr="00F11C01">
        <w:rPr>
          <w:rFonts w:eastAsia="Calibri"/>
          <w:sz w:val="23"/>
          <w:szCs w:val="23"/>
          <w:lang w:eastAsia="en-US"/>
        </w:rPr>
        <w:t>Se derogan los artículos Transitorios del Decreto por el que se reforman y adicionan diversas disposiciones de la Constitución Política de los Estados Unidos Mexicanos, en Materia de Energía publicado en el Diario Oficial de la Federación el veinte de diciembre de dos mil trece, que se opongan a las disposiciones materia del presente Decreto.</w:t>
      </w:r>
    </w:p>
    <w:p w:rsidR="0073503E" w:rsidRDefault="0073503E" w:rsidP="0073503E">
      <w:pPr>
        <w:spacing w:after="0" w:line="240" w:lineRule="auto"/>
        <w:ind w:left="0" w:right="0" w:firstLine="0"/>
        <w:rPr>
          <w:rFonts w:eastAsia="Calibri"/>
          <w:lang w:eastAsia="en-US"/>
        </w:rPr>
      </w:pPr>
    </w:p>
    <w:p w:rsidR="0061169A" w:rsidRPr="003628AC" w:rsidRDefault="0061169A" w:rsidP="0073503E">
      <w:pPr>
        <w:spacing w:after="0" w:line="240" w:lineRule="auto"/>
        <w:ind w:left="0" w:right="0" w:firstLine="0"/>
        <w:jc w:val="center"/>
        <w:rPr>
          <w:rFonts w:eastAsia="Calibri"/>
          <w:b/>
          <w:color w:val="000000"/>
          <w:lang w:eastAsia="en-US"/>
        </w:rPr>
      </w:pPr>
      <w:r w:rsidRPr="003628AC">
        <w:rPr>
          <w:rFonts w:eastAsia="Calibri"/>
          <w:b/>
          <w:color w:val="000000"/>
          <w:lang w:eastAsia="en-US"/>
        </w:rPr>
        <w:t>T r a n s i t o r i o s</w:t>
      </w:r>
    </w:p>
    <w:p w:rsidR="0061169A" w:rsidRPr="003628AC" w:rsidRDefault="0061169A" w:rsidP="0073503E">
      <w:pPr>
        <w:spacing w:after="0" w:line="240" w:lineRule="auto"/>
        <w:ind w:left="0" w:right="-6" w:hanging="11"/>
        <w:jc w:val="left"/>
        <w:rPr>
          <w:rFonts w:eastAsia="Calibri"/>
          <w:b/>
          <w:color w:val="000000"/>
          <w:lang w:eastAsia="en-US"/>
        </w:rPr>
      </w:pPr>
    </w:p>
    <w:p w:rsidR="0061169A" w:rsidRPr="003628AC" w:rsidRDefault="0061169A" w:rsidP="0061169A">
      <w:pPr>
        <w:spacing w:after="0" w:line="240" w:lineRule="auto"/>
        <w:ind w:left="0" w:right="-6" w:hanging="11"/>
        <w:jc w:val="left"/>
        <w:rPr>
          <w:rFonts w:eastAsia="Calibri"/>
          <w:b/>
          <w:color w:val="000000"/>
          <w:lang w:eastAsia="en-US"/>
        </w:rPr>
      </w:pPr>
      <w:r w:rsidRPr="003628AC">
        <w:rPr>
          <w:rFonts w:eastAsia="Calibri"/>
          <w:b/>
          <w:color w:val="000000"/>
          <w:lang w:eastAsia="en-US"/>
        </w:rPr>
        <w:t>Publicación</w:t>
      </w:r>
    </w:p>
    <w:p w:rsidR="0061169A" w:rsidRPr="003628AC" w:rsidRDefault="0061169A" w:rsidP="0061169A">
      <w:pPr>
        <w:spacing w:after="0" w:line="240" w:lineRule="auto"/>
        <w:ind w:left="0" w:right="-6" w:hanging="11"/>
        <w:rPr>
          <w:rFonts w:eastAsia="Calibri"/>
          <w:color w:val="000000"/>
          <w:lang w:eastAsia="en-US"/>
        </w:rPr>
      </w:pPr>
      <w:r w:rsidRPr="003628AC">
        <w:rPr>
          <w:rFonts w:eastAsia="Calibri"/>
          <w:b/>
          <w:color w:val="000000"/>
          <w:lang w:eastAsia="en-US"/>
        </w:rPr>
        <w:t xml:space="preserve">Artículo primero. </w:t>
      </w:r>
      <w:r w:rsidR="0073503E">
        <w:rPr>
          <w:rFonts w:eastAsia="Calibri"/>
          <w:color w:val="000000"/>
          <w:lang w:eastAsia="en-US"/>
        </w:rPr>
        <w:t>Publíquese este D</w:t>
      </w:r>
      <w:r w:rsidRPr="003628AC">
        <w:rPr>
          <w:rFonts w:eastAsia="Calibri"/>
          <w:color w:val="000000"/>
          <w:lang w:eastAsia="en-US"/>
        </w:rPr>
        <w:t>ecreto en el Diario Oficial del Gobierno del Estado de Yucatán.</w:t>
      </w:r>
    </w:p>
    <w:p w:rsidR="0061169A" w:rsidRPr="003628AC" w:rsidRDefault="0061169A" w:rsidP="0061169A">
      <w:pPr>
        <w:spacing w:after="0" w:line="360" w:lineRule="auto"/>
        <w:ind w:left="0" w:right="-6" w:hanging="11"/>
        <w:rPr>
          <w:rFonts w:eastAsia="Calibri"/>
          <w:b/>
          <w:color w:val="000000"/>
          <w:lang w:eastAsia="en-US"/>
        </w:rPr>
      </w:pPr>
    </w:p>
    <w:p w:rsidR="0061169A" w:rsidRPr="003628AC" w:rsidRDefault="0061169A" w:rsidP="0061169A">
      <w:pPr>
        <w:spacing w:after="0" w:line="240" w:lineRule="auto"/>
        <w:ind w:left="0" w:right="-6" w:hanging="11"/>
        <w:rPr>
          <w:rFonts w:eastAsia="Calibri"/>
          <w:b/>
          <w:color w:val="000000"/>
          <w:lang w:eastAsia="en-US"/>
        </w:rPr>
      </w:pPr>
      <w:r w:rsidRPr="003628AC">
        <w:rPr>
          <w:rFonts w:eastAsia="Calibri"/>
          <w:b/>
          <w:color w:val="000000"/>
          <w:lang w:eastAsia="en-US"/>
        </w:rPr>
        <w:t>Notificación</w:t>
      </w:r>
    </w:p>
    <w:p w:rsidR="0061169A" w:rsidRDefault="0061169A" w:rsidP="0061169A">
      <w:pPr>
        <w:spacing w:after="0" w:line="240" w:lineRule="auto"/>
        <w:ind w:left="0" w:right="-6" w:hanging="11"/>
        <w:rPr>
          <w:rFonts w:eastAsia="Calibri"/>
          <w:color w:val="000000"/>
          <w:lang w:eastAsia="en-US"/>
        </w:rPr>
      </w:pPr>
      <w:r w:rsidRPr="003628AC">
        <w:rPr>
          <w:rFonts w:eastAsia="Calibri"/>
          <w:b/>
          <w:color w:val="000000"/>
          <w:lang w:eastAsia="en-US"/>
        </w:rPr>
        <w:t xml:space="preserve">Artículo segundo. </w:t>
      </w:r>
      <w:r w:rsidRPr="003628AC">
        <w:rPr>
          <w:rFonts w:eastAsia="Calibri"/>
          <w:color w:val="000000"/>
          <w:lang w:eastAsia="en-US"/>
        </w:rPr>
        <w:t>Envíese a la Cámara de Senadores del Honorable Congreso de la Unión, esta Minuta aprobada por el Congreso del Estado de Yucatán, para los efectos legales que correspondan.</w:t>
      </w:r>
    </w:p>
    <w:p w:rsidR="0061169A" w:rsidRDefault="0061169A" w:rsidP="0073503E">
      <w:pPr>
        <w:spacing w:after="0" w:line="360" w:lineRule="auto"/>
        <w:ind w:left="0" w:right="-6" w:hanging="11"/>
        <w:rPr>
          <w:rFonts w:eastAsia="Calibri"/>
          <w:color w:val="000000"/>
          <w:lang w:eastAsia="en-US"/>
        </w:rPr>
      </w:pPr>
    </w:p>
    <w:p w:rsidR="0061169A" w:rsidRDefault="0061169A" w:rsidP="0061169A">
      <w:pPr>
        <w:spacing w:after="0" w:line="240" w:lineRule="auto"/>
        <w:ind w:left="0" w:right="-6" w:hanging="11"/>
        <w:rPr>
          <w:rFonts w:eastAsia="Calibri"/>
          <w:b/>
          <w:bCs/>
          <w:color w:val="000000"/>
          <w:lang w:eastAsia="en-US"/>
        </w:rPr>
      </w:pPr>
      <w:r w:rsidRPr="0061169A">
        <w:rPr>
          <w:rFonts w:eastAsia="Calibri"/>
          <w:b/>
          <w:bCs/>
          <w:color w:val="000000"/>
          <w:lang w:eastAsia="en-US"/>
        </w:rPr>
        <w:t>DADO EN EL SALÓN DE SESIONES ‘‘CONSTITUYENTES DE 1918’’ DEL RECINTO DEL PODER LEGISLATIVO</w:t>
      </w:r>
      <w:r w:rsidRPr="00F11C01">
        <w:rPr>
          <w:rFonts w:eastAsia="Calibri"/>
          <w:b/>
          <w:bCs/>
          <w:color w:val="000000"/>
          <w:lang w:eastAsia="en-US"/>
        </w:rPr>
        <w:t xml:space="preserve">, EN LA CIUDAD DE MÉRIDA, YUCATÁN, A LOS DIECIOCHO DÍAS DEL MES DE OCTUBRE DEL AÑO DOS MIL VEINTICUATRO. </w:t>
      </w:r>
    </w:p>
    <w:p w:rsidR="001739CC" w:rsidRPr="00404531" w:rsidRDefault="001739CC" w:rsidP="00404531">
      <w:pPr>
        <w:spacing w:after="0" w:line="240" w:lineRule="auto"/>
        <w:ind w:left="0" w:right="0" w:firstLine="0"/>
        <w:rPr>
          <w:b/>
          <w:bCs/>
          <w:sz w:val="23"/>
          <w:szCs w:val="23"/>
        </w:rPr>
      </w:pP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B71CCD" w:rsidRPr="00404531" w:rsidTr="00405A87">
        <w:trPr>
          <w:trHeight w:val="759"/>
        </w:trPr>
        <w:tc>
          <w:tcPr>
            <w:tcW w:w="10065" w:type="dxa"/>
          </w:tcPr>
          <w:p w:rsidR="00F84EBF" w:rsidRDefault="00F84EBF" w:rsidP="00404531">
            <w:pPr>
              <w:jc w:val="center"/>
              <w:rPr>
                <w:rFonts w:ascii="Arial" w:eastAsia="Arial" w:hAnsi="Arial" w:cs="Arial"/>
                <w:b/>
                <w:color w:val="000000"/>
                <w:sz w:val="23"/>
                <w:szCs w:val="23"/>
                <w:lang w:val="pt-BR" w:eastAsia="es-MX"/>
              </w:rPr>
            </w:pPr>
          </w:p>
          <w:p w:rsidR="0073503E" w:rsidRPr="00404531" w:rsidRDefault="0073503E" w:rsidP="00404531">
            <w:pPr>
              <w:jc w:val="center"/>
              <w:rPr>
                <w:rFonts w:ascii="Arial" w:eastAsia="Arial" w:hAnsi="Arial" w:cs="Arial"/>
                <w:b/>
                <w:color w:val="000000"/>
                <w:sz w:val="23"/>
                <w:szCs w:val="23"/>
                <w:lang w:val="pt-BR" w:eastAsia="es-MX"/>
              </w:rPr>
            </w:pPr>
            <w:bookmarkStart w:id="0" w:name="_GoBack"/>
            <w:bookmarkEnd w:id="0"/>
          </w:p>
          <w:p w:rsidR="00B71CCD" w:rsidRPr="00404531" w:rsidRDefault="00B71CCD" w:rsidP="00404531">
            <w:pPr>
              <w:jc w:val="center"/>
              <w:rPr>
                <w:rFonts w:ascii="Arial" w:eastAsia="Arial" w:hAnsi="Arial" w:cs="Arial"/>
                <w:b/>
                <w:color w:val="000000"/>
                <w:sz w:val="23"/>
                <w:szCs w:val="23"/>
                <w:lang w:val="pt-BR" w:eastAsia="es-MX"/>
              </w:rPr>
            </w:pPr>
            <w:r w:rsidRPr="00404531">
              <w:rPr>
                <w:rFonts w:ascii="Arial" w:eastAsia="Arial" w:hAnsi="Arial" w:cs="Arial"/>
                <w:b/>
                <w:color w:val="000000"/>
                <w:sz w:val="23"/>
                <w:szCs w:val="23"/>
                <w:lang w:val="pt-BR" w:eastAsia="es-MX"/>
              </w:rPr>
              <w:t>PRESIDENTA</w:t>
            </w:r>
          </w:p>
          <w:p w:rsidR="00B71CCD" w:rsidRPr="00404531" w:rsidRDefault="00B71CCD" w:rsidP="00404531">
            <w:pPr>
              <w:jc w:val="center"/>
              <w:rPr>
                <w:rFonts w:ascii="Arial" w:eastAsia="Arial" w:hAnsi="Arial" w:cs="Arial"/>
                <w:b/>
                <w:color w:val="000000"/>
                <w:sz w:val="23"/>
                <w:szCs w:val="23"/>
                <w:lang w:val="pt-BR" w:eastAsia="es-MX"/>
              </w:rPr>
            </w:pPr>
          </w:p>
          <w:p w:rsidR="00EE6953" w:rsidRPr="00404531" w:rsidRDefault="00EE6953" w:rsidP="00404531">
            <w:pPr>
              <w:jc w:val="center"/>
              <w:rPr>
                <w:rFonts w:ascii="Arial" w:eastAsia="Arial" w:hAnsi="Arial" w:cs="Arial"/>
                <w:b/>
                <w:color w:val="000000"/>
                <w:sz w:val="23"/>
                <w:szCs w:val="23"/>
                <w:lang w:val="pt-BR" w:eastAsia="es-MX"/>
              </w:rPr>
            </w:pPr>
          </w:p>
          <w:p w:rsidR="00B71CCD" w:rsidRPr="00404531" w:rsidRDefault="00B71CCD" w:rsidP="00404531">
            <w:pPr>
              <w:jc w:val="center"/>
              <w:rPr>
                <w:rFonts w:ascii="Arial" w:eastAsia="Arial" w:hAnsi="Arial" w:cs="Arial"/>
                <w:b/>
                <w:color w:val="000000"/>
                <w:sz w:val="23"/>
                <w:szCs w:val="23"/>
                <w:lang w:val="pt-BR" w:eastAsia="es-MX"/>
              </w:rPr>
            </w:pPr>
          </w:p>
          <w:p w:rsidR="00B71CCD" w:rsidRPr="00404531" w:rsidRDefault="00B71CCD" w:rsidP="00404531">
            <w:pPr>
              <w:jc w:val="center"/>
              <w:rPr>
                <w:rFonts w:ascii="Arial" w:eastAsia="Arial" w:hAnsi="Arial" w:cs="Arial"/>
                <w:b/>
                <w:color w:val="000000"/>
                <w:sz w:val="23"/>
                <w:szCs w:val="23"/>
                <w:lang w:val="pt-BR" w:eastAsia="es-MX"/>
              </w:rPr>
            </w:pPr>
            <w:r w:rsidRPr="00404531">
              <w:rPr>
                <w:rFonts w:ascii="Arial" w:eastAsia="Arial" w:hAnsi="Arial" w:cs="Arial"/>
                <w:b/>
                <w:color w:val="000000"/>
                <w:sz w:val="23"/>
                <w:szCs w:val="23"/>
                <w:lang w:val="pt-BR" w:eastAsia="es-MX"/>
              </w:rPr>
              <w:t>DIP. NEYDA ARACELLY PAT DZUL.</w:t>
            </w:r>
          </w:p>
          <w:p w:rsidR="00B71CCD" w:rsidRPr="00404531" w:rsidRDefault="00B71CCD" w:rsidP="00404531">
            <w:pPr>
              <w:jc w:val="center"/>
              <w:rPr>
                <w:rFonts w:ascii="Arial" w:eastAsia="Arial" w:hAnsi="Arial" w:cs="Arial"/>
                <w:b/>
                <w:color w:val="000000"/>
                <w:sz w:val="23"/>
                <w:szCs w:val="23"/>
                <w:lang w:val="pt-BR" w:eastAsia="es-MX"/>
              </w:rPr>
            </w:pPr>
          </w:p>
          <w:p w:rsidR="00B71CCD" w:rsidRPr="00404531" w:rsidRDefault="00B71CCD" w:rsidP="00404531">
            <w:pPr>
              <w:jc w:val="center"/>
              <w:rPr>
                <w:rFonts w:ascii="Arial" w:eastAsia="Arial" w:hAnsi="Arial" w:cs="Arial"/>
                <w:b/>
                <w:color w:val="000000"/>
                <w:sz w:val="23"/>
                <w:szCs w:val="23"/>
                <w:lang w:val="pt-BR" w:eastAsia="es-MX"/>
              </w:rPr>
            </w:pPr>
          </w:p>
          <w:p w:rsidR="00EE6953" w:rsidRPr="00404531" w:rsidRDefault="00EE6953" w:rsidP="00404531">
            <w:pPr>
              <w:jc w:val="center"/>
              <w:rPr>
                <w:rFonts w:ascii="Arial" w:eastAsia="Arial" w:hAnsi="Arial" w:cs="Arial"/>
                <w:b/>
                <w:color w:val="000000"/>
                <w:sz w:val="23"/>
                <w:szCs w:val="23"/>
                <w:lang w:val="pt-BR" w:eastAsia="es-MX"/>
              </w:rPr>
            </w:pPr>
          </w:p>
          <w:tbl>
            <w:tblPr>
              <w:tblW w:w="9096" w:type="dxa"/>
              <w:jc w:val="center"/>
              <w:tblLayout w:type="fixed"/>
              <w:tblCellMar>
                <w:left w:w="70" w:type="dxa"/>
                <w:right w:w="70" w:type="dxa"/>
              </w:tblCellMar>
              <w:tblLook w:val="0000" w:firstRow="0" w:lastRow="0" w:firstColumn="0" w:lastColumn="0" w:noHBand="0" w:noVBand="0"/>
            </w:tblPr>
            <w:tblGrid>
              <w:gridCol w:w="4111"/>
              <w:gridCol w:w="4985"/>
            </w:tblGrid>
            <w:tr w:rsidR="00B71CCD" w:rsidRPr="00404531" w:rsidTr="00405A87">
              <w:trPr>
                <w:jc w:val="center"/>
              </w:trPr>
              <w:tc>
                <w:tcPr>
                  <w:tcW w:w="4111" w:type="dxa"/>
                </w:tcPr>
                <w:p w:rsidR="00B71CCD" w:rsidRPr="00404531" w:rsidRDefault="00B71CCD" w:rsidP="00404531">
                  <w:pPr>
                    <w:spacing w:after="0" w:line="240" w:lineRule="auto"/>
                    <w:ind w:left="0" w:right="0" w:firstLine="0"/>
                    <w:jc w:val="center"/>
                    <w:rPr>
                      <w:b/>
                      <w:color w:val="000000"/>
                      <w:sz w:val="23"/>
                      <w:szCs w:val="23"/>
                    </w:rPr>
                  </w:pPr>
                  <w:r w:rsidRPr="00404531">
                    <w:rPr>
                      <w:b/>
                      <w:color w:val="000000"/>
                      <w:sz w:val="23"/>
                      <w:szCs w:val="23"/>
                    </w:rPr>
                    <w:t>SECRETARIO</w:t>
                  </w:r>
                </w:p>
                <w:p w:rsidR="00B71CCD" w:rsidRPr="00404531" w:rsidRDefault="00B71CCD" w:rsidP="00404531">
                  <w:pPr>
                    <w:spacing w:after="0" w:line="240" w:lineRule="auto"/>
                    <w:ind w:left="0" w:right="0" w:firstLine="0"/>
                    <w:jc w:val="center"/>
                    <w:rPr>
                      <w:b/>
                      <w:color w:val="000000"/>
                      <w:sz w:val="23"/>
                      <w:szCs w:val="23"/>
                    </w:rPr>
                  </w:pPr>
                </w:p>
                <w:p w:rsidR="00EE6953" w:rsidRPr="00404531" w:rsidRDefault="00EE6953" w:rsidP="00404531">
                  <w:pPr>
                    <w:spacing w:after="0" w:line="240" w:lineRule="auto"/>
                    <w:ind w:left="0" w:right="0" w:firstLine="0"/>
                    <w:jc w:val="center"/>
                    <w:rPr>
                      <w:b/>
                      <w:color w:val="000000"/>
                      <w:sz w:val="23"/>
                      <w:szCs w:val="23"/>
                    </w:rPr>
                  </w:pPr>
                </w:p>
                <w:p w:rsidR="00B71CCD" w:rsidRPr="00404531" w:rsidRDefault="00B71CCD" w:rsidP="00404531">
                  <w:pPr>
                    <w:spacing w:after="0" w:line="240" w:lineRule="auto"/>
                    <w:ind w:left="0" w:right="0" w:firstLine="0"/>
                    <w:jc w:val="center"/>
                    <w:rPr>
                      <w:b/>
                      <w:color w:val="000000"/>
                      <w:sz w:val="23"/>
                      <w:szCs w:val="23"/>
                    </w:rPr>
                  </w:pPr>
                </w:p>
                <w:p w:rsidR="00B71CCD" w:rsidRPr="00404531" w:rsidRDefault="00B71CCD" w:rsidP="00404531">
                  <w:pPr>
                    <w:spacing w:after="0" w:line="240" w:lineRule="auto"/>
                    <w:ind w:left="0" w:right="0" w:firstLine="0"/>
                    <w:jc w:val="center"/>
                    <w:rPr>
                      <w:b/>
                      <w:color w:val="000000"/>
                      <w:sz w:val="23"/>
                      <w:szCs w:val="23"/>
                    </w:rPr>
                  </w:pPr>
                  <w:r w:rsidRPr="00404531">
                    <w:rPr>
                      <w:b/>
                      <w:color w:val="000000"/>
                      <w:sz w:val="23"/>
                      <w:szCs w:val="23"/>
                    </w:rPr>
                    <w:t xml:space="preserve">DIP. </w:t>
                  </w:r>
                  <w:r w:rsidRPr="00404531">
                    <w:rPr>
                      <w:b/>
                      <w:bCs/>
                      <w:color w:val="000000"/>
                      <w:sz w:val="23"/>
                      <w:szCs w:val="23"/>
                    </w:rPr>
                    <w:t>ÁLVARO CETINA PUERTO</w:t>
                  </w:r>
                  <w:r w:rsidRPr="00404531">
                    <w:rPr>
                      <w:b/>
                      <w:color w:val="000000"/>
                      <w:sz w:val="23"/>
                      <w:szCs w:val="23"/>
                    </w:rPr>
                    <w:t>.</w:t>
                  </w:r>
                </w:p>
              </w:tc>
              <w:tc>
                <w:tcPr>
                  <w:tcW w:w="4985" w:type="dxa"/>
                </w:tcPr>
                <w:p w:rsidR="00B71CCD" w:rsidRPr="00404531" w:rsidRDefault="00B71CCD" w:rsidP="00404531">
                  <w:pPr>
                    <w:spacing w:after="0" w:line="240" w:lineRule="auto"/>
                    <w:ind w:left="0" w:right="0" w:firstLine="0"/>
                    <w:jc w:val="center"/>
                    <w:rPr>
                      <w:b/>
                      <w:color w:val="000000"/>
                      <w:sz w:val="23"/>
                      <w:szCs w:val="23"/>
                    </w:rPr>
                  </w:pPr>
                  <w:r w:rsidRPr="00404531">
                    <w:rPr>
                      <w:b/>
                      <w:color w:val="000000"/>
                      <w:sz w:val="23"/>
                      <w:szCs w:val="23"/>
                    </w:rPr>
                    <w:t>SECRETARIO</w:t>
                  </w:r>
                </w:p>
                <w:p w:rsidR="00B71CCD" w:rsidRPr="00404531" w:rsidRDefault="00B71CCD" w:rsidP="00404531">
                  <w:pPr>
                    <w:spacing w:after="0" w:line="240" w:lineRule="auto"/>
                    <w:ind w:left="0" w:right="0" w:firstLine="0"/>
                    <w:jc w:val="center"/>
                    <w:rPr>
                      <w:b/>
                      <w:color w:val="000000"/>
                      <w:sz w:val="23"/>
                      <w:szCs w:val="23"/>
                    </w:rPr>
                  </w:pPr>
                </w:p>
                <w:p w:rsidR="00EE6953" w:rsidRPr="00404531" w:rsidRDefault="00EE6953" w:rsidP="00404531">
                  <w:pPr>
                    <w:spacing w:after="0" w:line="240" w:lineRule="auto"/>
                    <w:ind w:left="0" w:right="0" w:firstLine="0"/>
                    <w:jc w:val="center"/>
                    <w:rPr>
                      <w:b/>
                      <w:color w:val="000000"/>
                      <w:sz w:val="23"/>
                      <w:szCs w:val="23"/>
                    </w:rPr>
                  </w:pPr>
                </w:p>
                <w:p w:rsidR="00B71CCD" w:rsidRPr="00404531" w:rsidRDefault="00B71CCD" w:rsidP="00404531">
                  <w:pPr>
                    <w:spacing w:after="0" w:line="240" w:lineRule="auto"/>
                    <w:ind w:left="0" w:right="0" w:firstLine="0"/>
                    <w:jc w:val="center"/>
                    <w:rPr>
                      <w:b/>
                      <w:color w:val="000000"/>
                      <w:sz w:val="23"/>
                      <w:szCs w:val="23"/>
                    </w:rPr>
                  </w:pPr>
                </w:p>
                <w:p w:rsidR="00B71CCD" w:rsidRPr="00404531" w:rsidRDefault="00B71CCD" w:rsidP="00404531">
                  <w:pPr>
                    <w:spacing w:after="0" w:line="240" w:lineRule="auto"/>
                    <w:ind w:left="0" w:right="0" w:firstLine="0"/>
                    <w:jc w:val="center"/>
                    <w:rPr>
                      <w:b/>
                      <w:color w:val="000000"/>
                      <w:sz w:val="23"/>
                      <w:szCs w:val="23"/>
                    </w:rPr>
                  </w:pPr>
                  <w:r w:rsidRPr="00404531">
                    <w:rPr>
                      <w:b/>
                      <w:color w:val="000000"/>
                      <w:sz w:val="23"/>
                      <w:szCs w:val="23"/>
                    </w:rPr>
                    <w:t>DIP. FRANCISCO ROSAS VILLAVICENCIO.</w:t>
                  </w:r>
                </w:p>
              </w:tc>
            </w:tr>
          </w:tbl>
          <w:p w:rsidR="00B71CCD" w:rsidRPr="00404531" w:rsidRDefault="00B71CCD" w:rsidP="00404531">
            <w:pPr>
              <w:jc w:val="center"/>
              <w:rPr>
                <w:rFonts w:ascii="Arial" w:hAnsi="Arial" w:cs="Arial"/>
                <w:color w:val="000000"/>
                <w:sz w:val="23"/>
                <w:szCs w:val="23"/>
              </w:rPr>
            </w:pPr>
          </w:p>
        </w:tc>
        <w:tc>
          <w:tcPr>
            <w:tcW w:w="236" w:type="dxa"/>
          </w:tcPr>
          <w:p w:rsidR="00B71CCD" w:rsidRPr="00404531" w:rsidRDefault="00B71CCD" w:rsidP="00404531">
            <w:pPr>
              <w:jc w:val="center"/>
              <w:rPr>
                <w:rFonts w:ascii="Arial" w:hAnsi="Arial" w:cs="Arial"/>
                <w:color w:val="000000"/>
                <w:sz w:val="23"/>
                <w:szCs w:val="23"/>
              </w:rPr>
            </w:pPr>
          </w:p>
        </w:tc>
      </w:tr>
    </w:tbl>
    <w:p w:rsidR="00B71CCD" w:rsidRPr="00404531" w:rsidRDefault="00B71CCD" w:rsidP="00404531">
      <w:pPr>
        <w:spacing w:after="0" w:line="240" w:lineRule="auto"/>
        <w:ind w:left="0" w:right="0" w:firstLine="0"/>
        <w:rPr>
          <w:b/>
          <w:sz w:val="23"/>
          <w:szCs w:val="23"/>
        </w:rPr>
      </w:pPr>
    </w:p>
    <w:sectPr w:rsidR="00B71CCD" w:rsidRPr="00404531" w:rsidSect="0073503E">
      <w:headerReference w:type="even" r:id="rId8"/>
      <w:headerReference w:type="default" r:id="rId9"/>
      <w:footerReference w:type="even" r:id="rId10"/>
      <w:footerReference w:type="default" r:id="rId11"/>
      <w:headerReference w:type="first" r:id="rId12"/>
      <w:footerReference w:type="first" r:id="rId13"/>
      <w:pgSz w:w="12240" w:h="15840"/>
      <w:pgMar w:top="2977" w:right="1134" w:bottom="1355" w:left="1985" w:header="295" w:footer="104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5D" w:rsidRDefault="00FD0E5D">
      <w:pPr>
        <w:spacing w:after="0" w:line="240" w:lineRule="auto"/>
      </w:pPr>
      <w:r>
        <w:separator/>
      </w:r>
    </w:p>
  </w:endnote>
  <w:endnote w:type="continuationSeparator" w:id="0">
    <w:p w:rsidR="00FD0E5D" w:rsidRDefault="00FD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pBdr>
        <w:top w:val="nil"/>
        <w:left w:val="nil"/>
        <w:bottom w:val="nil"/>
        <w:right w:val="nil"/>
        <w:between w:val="nil"/>
      </w:pBdr>
      <w:tabs>
        <w:tab w:val="center" w:pos="4680"/>
        <w:tab w:val="right" w:pos="9360"/>
      </w:tabs>
      <w:spacing w:after="0" w:line="240" w:lineRule="auto"/>
      <w:ind w:left="0" w:right="0" w:firstLine="0"/>
      <w:jc w:val="right"/>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73503E">
      <w:rPr>
        <w:noProof/>
        <w:color w:val="000000"/>
        <w:sz w:val="21"/>
        <w:szCs w:val="21"/>
      </w:rPr>
      <w:t>1</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5D" w:rsidRDefault="00FD0E5D">
      <w:pPr>
        <w:spacing w:after="0" w:line="240" w:lineRule="auto"/>
      </w:pPr>
      <w:r>
        <w:separator/>
      </w:r>
    </w:p>
  </w:footnote>
  <w:footnote w:type="continuationSeparator" w:id="0">
    <w:p w:rsidR="00FD0E5D" w:rsidRDefault="00FD0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2336"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A9662F">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43FE7807" wp14:editId="144F73E5">
          <wp:simplePos x="0" y="0"/>
          <wp:positionH relativeFrom="margin">
            <wp:posOffset>-128372</wp:posOffset>
          </wp:positionH>
          <wp:positionV relativeFrom="paragraph">
            <wp:posOffset>185749</wp:posOffset>
          </wp:positionV>
          <wp:extent cx="936219" cy="907085"/>
          <wp:effectExtent l="0" t="0" r="0" b="7620"/>
          <wp:wrapNone/>
          <wp:docPr id="25"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sidR="00FD0E5D">
      <w:rPr>
        <w:noProof/>
      </w:rPr>
      <mc:AlternateContent>
        <mc:Choice Requires="wps">
          <w:drawing>
            <wp:anchor distT="0" distB="0" distL="114300" distR="114300" simplePos="0" relativeHeight="251658240" behindDoc="0" locked="0" layoutInCell="1" hidden="0" allowOverlap="1" wp14:anchorId="4B104980" wp14:editId="4AE08DDD">
              <wp:simplePos x="0" y="0"/>
              <wp:positionH relativeFrom="column">
                <wp:posOffset>1221740</wp:posOffset>
              </wp:positionH>
              <wp:positionV relativeFrom="paragraph">
                <wp:posOffset>146050</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a:extLst/>
                    </wps:spPr>
                    <wps:txb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104980" id="_x0000_t202" coordsize="21600,21600" o:spt="202" path="m,l,21600r21600,l21600,xe">
              <v:stroke joinstyle="miter"/>
              <v:path gradientshapeok="t" o:connecttype="rect"/>
            </v:shapetype>
            <v:shape id="Cuadro de texto 2" o:spid="_x0000_s1026" type="#_x0000_t202" style="position:absolute;left:0;text-align:left;margin-left:96.2pt;margin-top:11.5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4DHDQIAAAEE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" stroked="f">
              <v:textbox>
                <w:txbxContent>
                  <w:p w:rsidR="00FD0E5D" w:rsidRPr="00973284" w:rsidRDefault="00FD0E5D"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rsidR="00FD0E5D" w:rsidRPr="006B29BD" w:rsidRDefault="00FD0E5D"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rsidR="00FD0E5D" w:rsidRPr="00973284" w:rsidRDefault="00FD0E5D" w:rsidP="00973284">
                    <w:pPr>
                      <w:spacing w:after="0" w:line="240" w:lineRule="auto"/>
                      <w:ind w:left="0" w:right="0" w:firstLine="0"/>
                      <w:jc w:val="left"/>
                      <w:rPr>
                        <w:rFonts w:ascii="Times New Roman" w:eastAsia="Times New Roman" w:hAnsi="Times New Roman" w:cs="Times New Roman"/>
                        <w:lang w:val="x-none" w:eastAsia="es-ES"/>
                      </w:rP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jc w:val="center"/>
                    </w:pPr>
                  </w:p>
                  <w:p w:rsidR="00FD0E5D" w:rsidRDefault="00FD0E5D"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sidR="00FD0E5D">
      <w:rPr>
        <w:rFonts w:ascii="Times New Roman" w:eastAsia="Times New Roman" w:hAnsi="Times New Roman" w:cs="Times New Roman"/>
        <w:b/>
      </w:rPr>
      <w:t xml:space="preserve"> </w:t>
    </w:r>
  </w:p>
  <w:p w:rsidR="00FD0E5D" w:rsidRDefault="00FD0E5D">
    <w:pPr>
      <w:pBdr>
        <w:top w:val="nil"/>
        <w:left w:val="nil"/>
        <w:bottom w:val="nil"/>
        <w:right w:val="nil"/>
        <w:between w:val="nil"/>
      </w:pBdr>
      <w:tabs>
        <w:tab w:val="center" w:pos="4252"/>
        <w:tab w:val="right" w:pos="8504"/>
        <w:tab w:val="left" w:pos="735"/>
      </w:tabs>
      <w:spacing w:after="0" w:line="240" w:lineRule="auto"/>
      <w:ind w:left="0" w:right="0" w:firstLine="0"/>
      <w:jc w:val="left"/>
      <w:rPr>
        <w:rFonts w:ascii="Times New Roman" w:eastAsia="Times New Roman" w:hAnsi="Times New Roman" w:cs="Times New Roman"/>
        <w:color w:val="000000"/>
      </w:rPr>
    </w:pPr>
    <w:r>
      <w:rPr>
        <w:rFonts w:ascii="Times New Roman" w:eastAsia="Times New Roman" w:hAnsi="Times New Roman" w:cs="Times New Roman"/>
        <w:color w:val="000000"/>
      </w:rPr>
      <w:tab/>
    </w:r>
  </w:p>
  <w:p w:rsidR="00FD0E5D" w:rsidRDefault="00FD0E5D">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471DD961" wp14:editId="5F293920">
              <wp:simplePos x="0" y="0"/>
              <wp:positionH relativeFrom="column">
                <wp:posOffset>-380213</wp:posOffset>
              </wp:positionH>
              <wp:positionV relativeFrom="paragraph">
                <wp:posOffset>709650</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a:extLst/>
                    </wps:spPr>
                    <wps:txb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DD961" id="Cuadro de texto 1" o:spid="_x0000_s1027" type="#_x0000_t202" style="position:absolute;left:0;text-align:left;margin-left:-29.95pt;margin-top:55.9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vAEQIAAAgE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" stroked="f">
              <v:textbox>
                <w:txbxContent>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rsidR="00FD0E5D" w:rsidRPr="00381914" w:rsidRDefault="00FD0E5D"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E5D" w:rsidRDefault="00FD0E5D">
    <w:pPr>
      <w:spacing w:after="0" w:line="244" w:lineRule="auto"/>
      <w:ind w:left="0" w:right="0" w:firstLine="0"/>
      <w:jc w:val="center"/>
    </w:pPr>
    <w:r>
      <w:rPr>
        <w:noProof/>
      </w:rPr>
      <w:drawing>
        <wp:anchor distT="0" distB="0" distL="114300" distR="114300" simplePos="0" relativeHeight="251661312" behindDoc="0" locked="0" layoutInCell="1" hidden="0" allowOverlap="1">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1066B"/>
    <w:rsid w:val="00010A79"/>
    <w:rsid w:val="000137CA"/>
    <w:rsid w:val="00015816"/>
    <w:rsid w:val="0002599B"/>
    <w:rsid w:val="00030276"/>
    <w:rsid w:val="000377E4"/>
    <w:rsid w:val="000400B5"/>
    <w:rsid w:val="00042A5C"/>
    <w:rsid w:val="000456B0"/>
    <w:rsid w:val="0004597A"/>
    <w:rsid w:val="00047ADB"/>
    <w:rsid w:val="00047BA2"/>
    <w:rsid w:val="00050C2C"/>
    <w:rsid w:val="0005678D"/>
    <w:rsid w:val="00060722"/>
    <w:rsid w:val="00062BD3"/>
    <w:rsid w:val="00071300"/>
    <w:rsid w:val="000722BF"/>
    <w:rsid w:val="00073BFD"/>
    <w:rsid w:val="00075BE0"/>
    <w:rsid w:val="00075F8B"/>
    <w:rsid w:val="00080CB2"/>
    <w:rsid w:val="00091E91"/>
    <w:rsid w:val="0009427C"/>
    <w:rsid w:val="00095B82"/>
    <w:rsid w:val="000A13B0"/>
    <w:rsid w:val="000A7B8B"/>
    <w:rsid w:val="000B01DB"/>
    <w:rsid w:val="000B0867"/>
    <w:rsid w:val="000B1AAA"/>
    <w:rsid w:val="000B1B5A"/>
    <w:rsid w:val="000B25DC"/>
    <w:rsid w:val="000B6EFE"/>
    <w:rsid w:val="000C5715"/>
    <w:rsid w:val="000C6A57"/>
    <w:rsid w:val="000D0AC8"/>
    <w:rsid w:val="000D378A"/>
    <w:rsid w:val="000D408D"/>
    <w:rsid w:val="000D476C"/>
    <w:rsid w:val="000D4B9F"/>
    <w:rsid w:val="000D51C5"/>
    <w:rsid w:val="000D538E"/>
    <w:rsid w:val="000D5AF2"/>
    <w:rsid w:val="000E125F"/>
    <w:rsid w:val="000E1513"/>
    <w:rsid w:val="000E24FF"/>
    <w:rsid w:val="000E2B87"/>
    <w:rsid w:val="000E2DD1"/>
    <w:rsid w:val="000E39FA"/>
    <w:rsid w:val="000F0E80"/>
    <w:rsid w:val="000F255E"/>
    <w:rsid w:val="000F427E"/>
    <w:rsid w:val="000F53B1"/>
    <w:rsid w:val="00100F1B"/>
    <w:rsid w:val="001037F5"/>
    <w:rsid w:val="00105FEB"/>
    <w:rsid w:val="001065F0"/>
    <w:rsid w:val="00106663"/>
    <w:rsid w:val="00110FAF"/>
    <w:rsid w:val="001165EA"/>
    <w:rsid w:val="001166C9"/>
    <w:rsid w:val="00117C25"/>
    <w:rsid w:val="0012398A"/>
    <w:rsid w:val="00127C1E"/>
    <w:rsid w:val="0013027B"/>
    <w:rsid w:val="001317BE"/>
    <w:rsid w:val="001326A5"/>
    <w:rsid w:val="00135236"/>
    <w:rsid w:val="00140F56"/>
    <w:rsid w:val="001426F2"/>
    <w:rsid w:val="00145887"/>
    <w:rsid w:val="00145FD3"/>
    <w:rsid w:val="001521F4"/>
    <w:rsid w:val="001536F7"/>
    <w:rsid w:val="00163A2F"/>
    <w:rsid w:val="0016538B"/>
    <w:rsid w:val="00167C92"/>
    <w:rsid w:val="00167D97"/>
    <w:rsid w:val="001700D0"/>
    <w:rsid w:val="00170394"/>
    <w:rsid w:val="001739CC"/>
    <w:rsid w:val="001748F8"/>
    <w:rsid w:val="0018203D"/>
    <w:rsid w:val="00183E19"/>
    <w:rsid w:val="00184B51"/>
    <w:rsid w:val="0018630D"/>
    <w:rsid w:val="00193D37"/>
    <w:rsid w:val="00195D31"/>
    <w:rsid w:val="001A6F41"/>
    <w:rsid w:val="001A7D87"/>
    <w:rsid w:val="001B23DF"/>
    <w:rsid w:val="001B3E4A"/>
    <w:rsid w:val="001C1858"/>
    <w:rsid w:val="001E0E28"/>
    <w:rsid w:val="001E30B2"/>
    <w:rsid w:val="001E5697"/>
    <w:rsid w:val="001E76D0"/>
    <w:rsid w:val="001F0AD9"/>
    <w:rsid w:val="001F1968"/>
    <w:rsid w:val="001F2DA4"/>
    <w:rsid w:val="001F3593"/>
    <w:rsid w:val="002028D2"/>
    <w:rsid w:val="00204081"/>
    <w:rsid w:val="00207CBE"/>
    <w:rsid w:val="00207DC5"/>
    <w:rsid w:val="00207F7E"/>
    <w:rsid w:val="002110CF"/>
    <w:rsid w:val="00215440"/>
    <w:rsid w:val="00216628"/>
    <w:rsid w:val="00222511"/>
    <w:rsid w:val="002225C4"/>
    <w:rsid w:val="00227D24"/>
    <w:rsid w:val="002319F4"/>
    <w:rsid w:val="002447AA"/>
    <w:rsid w:val="002448F4"/>
    <w:rsid w:val="002503E4"/>
    <w:rsid w:val="00250EA3"/>
    <w:rsid w:val="00253C70"/>
    <w:rsid w:val="00255C88"/>
    <w:rsid w:val="0025752E"/>
    <w:rsid w:val="0026724D"/>
    <w:rsid w:val="00270D83"/>
    <w:rsid w:val="0027210A"/>
    <w:rsid w:val="00274959"/>
    <w:rsid w:val="00275CC1"/>
    <w:rsid w:val="002823EF"/>
    <w:rsid w:val="00285A6D"/>
    <w:rsid w:val="00293100"/>
    <w:rsid w:val="002A22B6"/>
    <w:rsid w:val="002A320C"/>
    <w:rsid w:val="002A33D9"/>
    <w:rsid w:val="002A3990"/>
    <w:rsid w:val="002A3EAE"/>
    <w:rsid w:val="002A566C"/>
    <w:rsid w:val="002A5871"/>
    <w:rsid w:val="002B2A5C"/>
    <w:rsid w:val="002B43B8"/>
    <w:rsid w:val="002B4B37"/>
    <w:rsid w:val="002B6C87"/>
    <w:rsid w:val="002C2B77"/>
    <w:rsid w:val="002C66B3"/>
    <w:rsid w:val="002C67F9"/>
    <w:rsid w:val="002C724B"/>
    <w:rsid w:val="002D0EF7"/>
    <w:rsid w:val="002D2469"/>
    <w:rsid w:val="002D2BC1"/>
    <w:rsid w:val="002D53E9"/>
    <w:rsid w:val="002E0485"/>
    <w:rsid w:val="002E0A37"/>
    <w:rsid w:val="002E1BE8"/>
    <w:rsid w:val="002E310B"/>
    <w:rsid w:val="002E468D"/>
    <w:rsid w:val="002F0CEC"/>
    <w:rsid w:val="002F234D"/>
    <w:rsid w:val="002F25BF"/>
    <w:rsid w:val="002F26E3"/>
    <w:rsid w:val="002F294E"/>
    <w:rsid w:val="002F60B0"/>
    <w:rsid w:val="002F7AC0"/>
    <w:rsid w:val="002F7BB6"/>
    <w:rsid w:val="00303C6B"/>
    <w:rsid w:val="003053DC"/>
    <w:rsid w:val="0030551A"/>
    <w:rsid w:val="0030674F"/>
    <w:rsid w:val="00310D7D"/>
    <w:rsid w:val="003113CB"/>
    <w:rsid w:val="003125D9"/>
    <w:rsid w:val="00312AFE"/>
    <w:rsid w:val="003149A3"/>
    <w:rsid w:val="00316585"/>
    <w:rsid w:val="0032391E"/>
    <w:rsid w:val="00323E83"/>
    <w:rsid w:val="00325A52"/>
    <w:rsid w:val="00327B2E"/>
    <w:rsid w:val="003401CD"/>
    <w:rsid w:val="00340B3D"/>
    <w:rsid w:val="00341E1D"/>
    <w:rsid w:val="00344353"/>
    <w:rsid w:val="00346260"/>
    <w:rsid w:val="003525DA"/>
    <w:rsid w:val="00353A3F"/>
    <w:rsid w:val="00361298"/>
    <w:rsid w:val="003715BF"/>
    <w:rsid w:val="00381D5B"/>
    <w:rsid w:val="00382371"/>
    <w:rsid w:val="0038386D"/>
    <w:rsid w:val="00385B27"/>
    <w:rsid w:val="00396ED2"/>
    <w:rsid w:val="003B241A"/>
    <w:rsid w:val="003B6870"/>
    <w:rsid w:val="003C0448"/>
    <w:rsid w:val="003C1AE7"/>
    <w:rsid w:val="003C2226"/>
    <w:rsid w:val="003C2471"/>
    <w:rsid w:val="003C2558"/>
    <w:rsid w:val="003C5589"/>
    <w:rsid w:val="003D09D9"/>
    <w:rsid w:val="003D0C6F"/>
    <w:rsid w:val="003D6799"/>
    <w:rsid w:val="003D775B"/>
    <w:rsid w:val="003E2854"/>
    <w:rsid w:val="003E4AC1"/>
    <w:rsid w:val="003E5F20"/>
    <w:rsid w:val="003F277D"/>
    <w:rsid w:val="003F3001"/>
    <w:rsid w:val="003F3186"/>
    <w:rsid w:val="003F5457"/>
    <w:rsid w:val="003F547E"/>
    <w:rsid w:val="003F6A9A"/>
    <w:rsid w:val="00401B44"/>
    <w:rsid w:val="00401D5D"/>
    <w:rsid w:val="00404531"/>
    <w:rsid w:val="004046BB"/>
    <w:rsid w:val="00404FAD"/>
    <w:rsid w:val="00417CC7"/>
    <w:rsid w:val="00420A88"/>
    <w:rsid w:val="004233BD"/>
    <w:rsid w:val="004262C8"/>
    <w:rsid w:val="0043086A"/>
    <w:rsid w:val="00430F03"/>
    <w:rsid w:val="00434204"/>
    <w:rsid w:val="00434CF3"/>
    <w:rsid w:val="00437B44"/>
    <w:rsid w:val="00442476"/>
    <w:rsid w:val="00442728"/>
    <w:rsid w:val="00447D52"/>
    <w:rsid w:val="004518E5"/>
    <w:rsid w:val="004535F7"/>
    <w:rsid w:val="00456F4C"/>
    <w:rsid w:val="00462C5A"/>
    <w:rsid w:val="00464282"/>
    <w:rsid w:val="00475200"/>
    <w:rsid w:val="0047523D"/>
    <w:rsid w:val="00481724"/>
    <w:rsid w:val="00481FBC"/>
    <w:rsid w:val="00487B69"/>
    <w:rsid w:val="004958F4"/>
    <w:rsid w:val="004A00F4"/>
    <w:rsid w:val="004A05C6"/>
    <w:rsid w:val="004A0CD1"/>
    <w:rsid w:val="004A46E9"/>
    <w:rsid w:val="004B200F"/>
    <w:rsid w:val="004B732F"/>
    <w:rsid w:val="004C04A0"/>
    <w:rsid w:val="004C0F4E"/>
    <w:rsid w:val="004C1A15"/>
    <w:rsid w:val="004C1B2E"/>
    <w:rsid w:val="004C29B3"/>
    <w:rsid w:val="004C32CA"/>
    <w:rsid w:val="004C44F7"/>
    <w:rsid w:val="004C4AE5"/>
    <w:rsid w:val="004C7BED"/>
    <w:rsid w:val="004C7FFB"/>
    <w:rsid w:val="004D08CF"/>
    <w:rsid w:val="004D748B"/>
    <w:rsid w:val="004E4DFE"/>
    <w:rsid w:val="004F5BF4"/>
    <w:rsid w:val="004F6BFF"/>
    <w:rsid w:val="005007FB"/>
    <w:rsid w:val="00500B61"/>
    <w:rsid w:val="0050246A"/>
    <w:rsid w:val="00510E3D"/>
    <w:rsid w:val="00510EE0"/>
    <w:rsid w:val="0051155D"/>
    <w:rsid w:val="00512BD0"/>
    <w:rsid w:val="0051552C"/>
    <w:rsid w:val="005169BB"/>
    <w:rsid w:val="00520A32"/>
    <w:rsid w:val="00522129"/>
    <w:rsid w:val="00522DD6"/>
    <w:rsid w:val="005260D4"/>
    <w:rsid w:val="005277B2"/>
    <w:rsid w:val="0053064B"/>
    <w:rsid w:val="005316B4"/>
    <w:rsid w:val="00536C6C"/>
    <w:rsid w:val="00541329"/>
    <w:rsid w:val="005428C0"/>
    <w:rsid w:val="00542DB7"/>
    <w:rsid w:val="00547387"/>
    <w:rsid w:val="00552ACB"/>
    <w:rsid w:val="00554D2C"/>
    <w:rsid w:val="00556946"/>
    <w:rsid w:val="0055736F"/>
    <w:rsid w:val="005574B2"/>
    <w:rsid w:val="005577B2"/>
    <w:rsid w:val="005578B1"/>
    <w:rsid w:val="00560BEA"/>
    <w:rsid w:val="00560F38"/>
    <w:rsid w:val="005722EA"/>
    <w:rsid w:val="0057295C"/>
    <w:rsid w:val="00573F76"/>
    <w:rsid w:val="00574C69"/>
    <w:rsid w:val="0057656D"/>
    <w:rsid w:val="00580471"/>
    <w:rsid w:val="005834BF"/>
    <w:rsid w:val="00590779"/>
    <w:rsid w:val="00596709"/>
    <w:rsid w:val="005A070E"/>
    <w:rsid w:val="005A1651"/>
    <w:rsid w:val="005A288B"/>
    <w:rsid w:val="005A3272"/>
    <w:rsid w:val="005A4C73"/>
    <w:rsid w:val="005A5671"/>
    <w:rsid w:val="005A7FF5"/>
    <w:rsid w:val="005B3270"/>
    <w:rsid w:val="005B57DF"/>
    <w:rsid w:val="005B602A"/>
    <w:rsid w:val="005B7FF7"/>
    <w:rsid w:val="005C37CC"/>
    <w:rsid w:val="005C6FEB"/>
    <w:rsid w:val="005D34B1"/>
    <w:rsid w:val="005D5967"/>
    <w:rsid w:val="005E0428"/>
    <w:rsid w:val="005E534D"/>
    <w:rsid w:val="005E7404"/>
    <w:rsid w:val="005F5363"/>
    <w:rsid w:val="005F7972"/>
    <w:rsid w:val="0060685D"/>
    <w:rsid w:val="00607550"/>
    <w:rsid w:val="00610C09"/>
    <w:rsid w:val="0061169A"/>
    <w:rsid w:val="00612987"/>
    <w:rsid w:val="0061358F"/>
    <w:rsid w:val="00613B80"/>
    <w:rsid w:val="00614A96"/>
    <w:rsid w:val="00616242"/>
    <w:rsid w:val="00616800"/>
    <w:rsid w:val="00622581"/>
    <w:rsid w:val="00622BFD"/>
    <w:rsid w:val="00626067"/>
    <w:rsid w:val="006275BC"/>
    <w:rsid w:val="006276DC"/>
    <w:rsid w:val="00632E0A"/>
    <w:rsid w:val="006356E7"/>
    <w:rsid w:val="006377D8"/>
    <w:rsid w:val="0064137A"/>
    <w:rsid w:val="00641DA1"/>
    <w:rsid w:val="00647B45"/>
    <w:rsid w:val="0065117F"/>
    <w:rsid w:val="00652160"/>
    <w:rsid w:val="0065671B"/>
    <w:rsid w:val="00660135"/>
    <w:rsid w:val="006602D5"/>
    <w:rsid w:val="00671644"/>
    <w:rsid w:val="006737F6"/>
    <w:rsid w:val="006804F7"/>
    <w:rsid w:val="00680836"/>
    <w:rsid w:val="00686348"/>
    <w:rsid w:val="0068740A"/>
    <w:rsid w:val="0069173B"/>
    <w:rsid w:val="00691AE4"/>
    <w:rsid w:val="00691D69"/>
    <w:rsid w:val="00692962"/>
    <w:rsid w:val="00692E70"/>
    <w:rsid w:val="006949AA"/>
    <w:rsid w:val="00697B4D"/>
    <w:rsid w:val="00697BCD"/>
    <w:rsid w:val="00697D2B"/>
    <w:rsid w:val="006A18E6"/>
    <w:rsid w:val="006A6DEC"/>
    <w:rsid w:val="006B29BD"/>
    <w:rsid w:val="006D3C65"/>
    <w:rsid w:val="006D63F8"/>
    <w:rsid w:val="006E14E8"/>
    <w:rsid w:val="006E2B48"/>
    <w:rsid w:val="006E2C78"/>
    <w:rsid w:val="006E593B"/>
    <w:rsid w:val="006E5D43"/>
    <w:rsid w:val="006E5DF3"/>
    <w:rsid w:val="006E6735"/>
    <w:rsid w:val="006F413F"/>
    <w:rsid w:val="006F51ED"/>
    <w:rsid w:val="006F652D"/>
    <w:rsid w:val="00712352"/>
    <w:rsid w:val="007129A3"/>
    <w:rsid w:val="00713072"/>
    <w:rsid w:val="0071341B"/>
    <w:rsid w:val="00721A5E"/>
    <w:rsid w:val="00721D97"/>
    <w:rsid w:val="007224C0"/>
    <w:rsid w:val="00725921"/>
    <w:rsid w:val="00726004"/>
    <w:rsid w:val="0073031C"/>
    <w:rsid w:val="00730C1C"/>
    <w:rsid w:val="00733C72"/>
    <w:rsid w:val="0073503E"/>
    <w:rsid w:val="00736399"/>
    <w:rsid w:val="00736FE5"/>
    <w:rsid w:val="00740226"/>
    <w:rsid w:val="00750B85"/>
    <w:rsid w:val="00750CBA"/>
    <w:rsid w:val="007539E2"/>
    <w:rsid w:val="00753FD3"/>
    <w:rsid w:val="0075600F"/>
    <w:rsid w:val="0075647A"/>
    <w:rsid w:val="007602B5"/>
    <w:rsid w:val="00761FB1"/>
    <w:rsid w:val="00762936"/>
    <w:rsid w:val="007634D5"/>
    <w:rsid w:val="007661DD"/>
    <w:rsid w:val="00775527"/>
    <w:rsid w:val="00782CD3"/>
    <w:rsid w:val="007834B2"/>
    <w:rsid w:val="007839B4"/>
    <w:rsid w:val="00783C9F"/>
    <w:rsid w:val="00785D97"/>
    <w:rsid w:val="0078761D"/>
    <w:rsid w:val="00797104"/>
    <w:rsid w:val="007A1DD6"/>
    <w:rsid w:val="007A3F87"/>
    <w:rsid w:val="007A4213"/>
    <w:rsid w:val="007A642D"/>
    <w:rsid w:val="007B140A"/>
    <w:rsid w:val="007B3B8A"/>
    <w:rsid w:val="007C2095"/>
    <w:rsid w:val="007C6F14"/>
    <w:rsid w:val="007C7ED4"/>
    <w:rsid w:val="007D15C5"/>
    <w:rsid w:val="007D1DB9"/>
    <w:rsid w:val="007D5358"/>
    <w:rsid w:val="007D5AC9"/>
    <w:rsid w:val="007D6518"/>
    <w:rsid w:val="007D790C"/>
    <w:rsid w:val="007E00C4"/>
    <w:rsid w:val="007E4510"/>
    <w:rsid w:val="007E4D45"/>
    <w:rsid w:val="007F1676"/>
    <w:rsid w:val="007F3647"/>
    <w:rsid w:val="007F3BCA"/>
    <w:rsid w:val="007F566E"/>
    <w:rsid w:val="007F5CA3"/>
    <w:rsid w:val="00803120"/>
    <w:rsid w:val="00803660"/>
    <w:rsid w:val="008039E2"/>
    <w:rsid w:val="008069A8"/>
    <w:rsid w:val="00812E20"/>
    <w:rsid w:val="00814BD2"/>
    <w:rsid w:val="008208BB"/>
    <w:rsid w:val="00820E73"/>
    <w:rsid w:val="00821CD5"/>
    <w:rsid w:val="00823A24"/>
    <w:rsid w:val="00825A11"/>
    <w:rsid w:val="00827894"/>
    <w:rsid w:val="0083217E"/>
    <w:rsid w:val="00837D2A"/>
    <w:rsid w:val="00837F7B"/>
    <w:rsid w:val="0084099C"/>
    <w:rsid w:val="008413E3"/>
    <w:rsid w:val="00841A63"/>
    <w:rsid w:val="00843372"/>
    <w:rsid w:val="00850B50"/>
    <w:rsid w:val="00851999"/>
    <w:rsid w:val="00851F79"/>
    <w:rsid w:val="00853D56"/>
    <w:rsid w:val="008556A9"/>
    <w:rsid w:val="00856866"/>
    <w:rsid w:val="008573C6"/>
    <w:rsid w:val="00860AD7"/>
    <w:rsid w:val="0086190E"/>
    <w:rsid w:val="008629F3"/>
    <w:rsid w:val="00866D03"/>
    <w:rsid w:val="00870484"/>
    <w:rsid w:val="00870BD5"/>
    <w:rsid w:val="0087435D"/>
    <w:rsid w:val="00874816"/>
    <w:rsid w:val="00880992"/>
    <w:rsid w:val="0088187D"/>
    <w:rsid w:val="00882559"/>
    <w:rsid w:val="00885EDF"/>
    <w:rsid w:val="0088758F"/>
    <w:rsid w:val="0088798E"/>
    <w:rsid w:val="00891D00"/>
    <w:rsid w:val="00893EAF"/>
    <w:rsid w:val="008949AB"/>
    <w:rsid w:val="0089607F"/>
    <w:rsid w:val="008A0B37"/>
    <w:rsid w:val="008A220E"/>
    <w:rsid w:val="008B1621"/>
    <w:rsid w:val="008B30C1"/>
    <w:rsid w:val="008B7174"/>
    <w:rsid w:val="008C21F4"/>
    <w:rsid w:val="008C36EE"/>
    <w:rsid w:val="008C5D7B"/>
    <w:rsid w:val="008C6AAD"/>
    <w:rsid w:val="008C78DA"/>
    <w:rsid w:val="008D36EA"/>
    <w:rsid w:val="008D3F6E"/>
    <w:rsid w:val="008D44B2"/>
    <w:rsid w:val="008D4897"/>
    <w:rsid w:val="008E2C6A"/>
    <w:rsid w:val="008F0057"/>
    <w:rsid w:val="008F7DA0"/>
    <w:rsid w:val="009037C9"/>
    <w:rsid w:val="00903A32"/>
    <w:rsid w:val="0090463E"/>
    <w:rsid w:val="00907378"/>
    <w:rsid w:val="00915ED5"/>
    <w:rsid w:val="00915FC8"/>
    <w:rsid w:val="00920255"/>
    <w:rsid w:val="009226FE"/>
    <w:rsid w:val="00922A11"/>
    <w:rsid w:val="0092668E"/>
    <w:rsid w:val="00926CB8"/>
    <w:rsid w:val="00930CBC"/>
    <w:rsid w:val="00932A6D"/>
    <w:rsid w:val="00936DBA"/>
    <w:rsid w:val="00937597"/>
    <w:rsid w:val="00937689"/>
    <w:rsid w:val="0094137C"/>
    <w:rsid w:val="00942A3C"/>
    <w:rsid w:val="00955725"/>
    <w:rsid w:val="00955C41"/>
    <w:rsid w:val="009604E5"/>
    <w:rsid w:val="00961749"/>
    <w:rsid w:val="0096292E"/>
    <w:rsid w:val="00962CE1"/>
    <w:rsid w:val="009656A3"/>
    <w:rsid w:val="0097022F"/>
    <w:rsid w:val="0097263D"/>
    <w:rsid w:val="00973284"/>
    <w:rsid w:val="00976434"/>
    <w:rsid w:val="00980556"/>
    <w:rsid w:val="00987262"/>
    <w:rsid w:val="0099001F"/>
    <w:rsid w:val="00992BF0"/>
    <w:rsid w:val="00992F29"/>
    <w:rsid w:val="00994298"/>
    <w:rsid w:val="0099495B"/>
    <w:rsid w:val="009A1A0C"/>
    <w:rsid w:val="009A37D3"/>
    <w:rsid w:val="009A3E6E"/>
    <w:rsid w:val="009A43CB"/>
    <w:rsid w:val="009A6BC5"/>
    <w:rsid w:val="009A7F87"/>
    <w:rsid w:val="009B39B2"/>
    <w:rsid w:val="009B64B0"/>
    <w:rsid w:val="009C33B2"/>
    <w:rsid w:val="009C3B7A"/>
    <w:rsid w:val="009D00C7"/>
    <w:rsid w:val="009D429C"/>
    <w:rsid w:val="009E3A0B"/>
    <w:rsid w:val="009F60B2"/>
    <w:rsid w:val="00A1036F"/>
    <w:rsid w:val="00A1773C"/>
    <w:rsid w:val="00A17C9F"/>
    <w:rsid w:val="00A23646"/>
    <w:rsid w:val="00A237D5"/>
    <w:rsid w:val="00A34689"/>
    <w:rsid w:val="00A35ABA"/>
    <w:rsid w:val="00A368D7"/>
    <w:rsid w:val="00A404A3"/>
    <w:rsid w:val="00A42718"/>
    <w:rsid w:val="00A445B8"/>
    <w:rsid w:val="00A45CEC"/>
    <w:rsid w:val="00A56327"/>
    <w:rsid w:val="00A56F9F"/>
    <w:rsid w:val="00A57534"/>
    <w:rsid w:val="00A62F27"/>
    <w:rsid w:val="00A62F78"/>
    <w:rsid w:val="00A65FA7"/>
    <w:rsid w:val="00A66AA3"/>
    <w:rsid w:val="00A72D2E"/>
    <w:rsid w:val="00A733C1"/>
    <w:rsid w:val="00A75ED6"/>
    <w:rsid w:val="00A77E0F"/>
    <w:rsid w:val="00A81BAD"/>
    <w:rsid w:val="00A827C1"/>
    <w:rsid w:val="00A901BF"/>
    <w:rsid w:val="00A90CA4"/>
    <w:rsid w:val="00A90D92"/>
    <w:rsid w:val="00A91FEA"/>
    <w:rsid w:val="00A92505"/>
    <w:rsid w:val="00A926BC"/>
    <w:rsid w:val="00A9377A"/>
    <w:rsid w:val="00A9662F"/>
    <w:rsid w:val="00A97933"/>
    <w:rsid w:val="00AA01E9"/>
    <w:rsid w:val="00AA0A22"/>
    <w:rsid w:val="00AA245C"/>
    <w:rsid w:val="00AA57AC"/>
    <w:rsid w:val="00AA75CD"/>
    <w:rsid w:val="00AB0F4F"/>
    <w:rsid w:val="00AB2CBC"/>
    <w:rsid w:val="00AB36C7"/>
    <w:rsid w:val="00AC0311"/>
    <w:rsid w:val="00AC0FDE"/>
    <w:rsid w:val="00AC2D5D"/>
    <w:rsid w:val="00AC42B6"/>
    <w:rsid w:val="00AC7535"/>
    <w:rsid w:val="00AD0B7D"/>
    <w:rsid w:val="00AD2610"/>
    <w:rsid w:val="00AD2EE9"/>
    <w:rsid w:val="00AD367F"/>
    <w:rsid w:val="00AD4357"/>
    <w:rsid w:val="00AE327D"/>
    <w:rsid w:val="00AE3FD4"/>
    <w:rsid w:val="00AE6BE1"/>
    <w:rsid w:val="00AF1D70"/>
    <w:rsid w:val="00AF62C7"/>
    <w:rsid w:val="00AF72F3"/>
    <w:rsid w:val="00AF78E7"/>
    <w:rsid w:val="00B00DF8"/>
    <w:rsid w:val="00B00F4E"/>
    <w:rsid w:val="00B04CF3"/>
    <w:rsid w:val="00B06AF4"/>
    <w:rsid w:val="00B06B49"/>
    <w:rsid w:val="00B07138"/>
    <w:rsid w:val="00B21D1A"/>
    <w:rsid w:val="00B24268"/>
    <w:rsid w:val="00B2794F"/>
    <w:rsid w:val="00B32A70"/>
    <w:rsid w:val="00B34104"/>
    <w:rsid w:val="00B35C8D"/>
    <w:rsid w:val="00B435AA"/>
    <w:rsid w:val="00B435FB"/>
    <w:rsid w:val="00B44534"/>
    <w:rsid w:val="00B452D0"/>
    <w:rsid w:val="00B454E8"/>
    <w:rsid w:val="00B50055"/>
    <w:rsid w:val="00B51246"/>
    <w:rsid w:val="00B640C4"/>
    <w:rsid w:val="00B660EB"/>
    <w:rsid w:val="00B71B32"/>
    <w:rsid w:val="00B71CCD"/>
    <w:rsid w:val="00B720FA"/>
    <w:rsid w:val="00B75CCA"/>
    <w:rsid w:val="00B76885"/>
    <w:rsid w:val="00B805A9"/>
    <w:rsid w:val="00B910A6"/>
    <w:rsid w:val="00B925B2"/>
    <w:rsid w:val="00BA0C3D"/>
    <w:rsid w:val="00BA60C6"/>
    <w:rsid w:val="00BB0B67"/>
    <w:rsid w:val="00BB2F5F"/>
    <w:rsid w:val="00BB3147"/>
    <w:rsid w:val="00BB35A9"/>
    <w:rsid w:val="00BB3DB9"/>
    <w:rsid w:val="00BB436D"/>
    <w:rsid w:val="00BB4601"/>
    <w:rsid w:val="00BC0599"/>
    <w:rsid w:val="00BC2058"/>
    <w:rsid w:val="00BC5223"/>
    <w:rsid w:val="00BC7635"/>
    <w:rsid w:val="00BD1364"/>
    <w:rsid w:val="00BD2434"/>
    <w:rsid w:val="00BE78A3"/>
    <w:rsid w:val="00BF1F54"/>
    <w:rsid w:val="00BF229E"/>
    <w:rsid w:val="00BF3098"/>
    <w:rsid w:val="00BF403E"/>
    <w:rsid w:val="00BF7292"/>
    <w:rsid w:val="00BF74EE"/>
    <w:rsid w:val="00C01980"/>
    <w:rsid w:val="00C05431"/>
    <w:rsid w:val="00C06E7B"/>
    <w:rsid w:val="00C07487"/>
    <w:rsid w:val="00C07A8A"/>
    <w:rsid w:val="00C11426"/>
    <w:rsid w:val="00C1157A"/>
    <w:rsid w:val="00C16046"/>
    <w:rsid w:val="00C16B01"/>
    <w:rsid w:val="00C170CE"/>
    <w:rsid w:val="00C20352"/>
    <w:rsid w:val="00C214A9"/>
    <w:rsid w:val="00C2190D"/>
    <w:rsid w:val="00C21B09"/>
    <w:rsid w:val="00C31BAC"/>
    <w:rsid w:val="00C31F35"/>
    <w:rsid w:val="00C31FD7"/>
    <w:rsid w:val="00C3686C"/>
    <w:rsid w:val="00C458E4"/>
    <w:rsid w:val="00C5018A"/>
    <w:rsid w:val="00C51DA4"/>
    <w:rsid w:val="00C52869"/>
    <w:rsid w:val="00C603B5"/>
    <w:rsid w:val="00C62551"/>
    <w:rsid w:val="00C6389F"/>
    <w:rsid w:val="00C641C2"/>
    <w:rsid w:val="00C70487"/>
    <w:rsid w:val="00C70FD0"/>
    <w:rsid w:val="00C71181"/>
    <w:rsid w:val="00C7199F"/>
    <w:rsid w:val="00C757E7"/>
    <w:rsid w:val="00C75868"/>
    <w:rsid w:val="00C76732"/>
    <w:rsid w:val="00C7690A"/>
    <w:rsid w:val="00C8014B"/>
    <w:rsid w:val="00C85032"/>
    <w:rsid w:val="00C8742D"/>
    <w:rsid w:val="00C90356"/>
    <w:rsid w:val="00C91453"/>
    <w:rsid w:val="00C92584"/>
    <w:rsid w:val="00C95AC7"/>
    <w:rsid w:val="00C973A0"/>
    <w:rsid w:val="00C9768A"/>
    <w:rsid w:val="00C978E7"/>
    <w:rsid w:val="00CA0059"/>
    <w:rsid w:val="00CA0479"/>
    <w:rsid w:val="00CA2752"/>
    <w:rsid w:val="00CA33BA"/>
    <w:rsid w:val="00CC0678"/>
    <w:rsid w:val="00CC0818"/>
    <w:rsid w:val="00CC2D30"/>
    <w:rsid w:val="00CC58E7"/>
    <w:rsid w:val="00CC5F5B"/>
    <w:rsid w:val="00CD1243"/>
    <w:rsid w:val="00CD4B09"/>
    <w:rsid w:val="00CD589D"/>
    <w:rsid w:val="00CE0093"/>
    <w:rsid w:val="00CE23F7"/>
    <w:rsid w:val="00CE2BC4"/>
    <w:rsid w:val="00CE2F23"/>
    <w:rsid w:val="00CE4B7A"/>
    <w:rsid w:val="00CE5E0A"/>
    <w:rsid w:val="00CE6E3C"/>
    <w:rsid w:val="00CF1167"/>
    <w:rsid w:val="00CF22F1"/>
    <w:rsid w:val="00CF3AC1"/>
    <w:rsid w:val="00CF6667"/>
    <w:rsid w:val="00CF6C08"/>
    <w:rsid w:val="00CF7D78"/>
    <w:rsid w:val="00D004B0"/>
    <w:rsid w:val="00D01AC8"/>
    <w:rsid w:val="00D062F5"/>
    <w:rsid w:val="00D07A7D"/>
    <w:rsid w:val="00D11AEC"/>
    <w:rsid w:val="00D11CB6"/>
    <w:rsid w:val="00D221F4"/>
    <w:rsid w:val="00D26B6A"/>
    <w:rsid w:val="00D32CC9"/>
    <w:rsid w:val="00D36B7B"/>
    <w:rsid w:val="00D452AD"/>
    <w:rsid w:val="00D54AE6"/>
    <w:rsid w:val="00D54B23"/>
    <w:rsid w:val="00D73BCD"/>
    <w:rsid w:val="00D73BEA"/>
    <w:rsid w:val="00D74AB0"/>
    <w:rsid w:val="00D76E7C"/>
    <w:rsid w:val="00D815B8"/>
    <w:rsid w:val="00D816E6"/>
    <w:rsid w:val="00D81F8E"/>
    <w:rsid w:val="00D82479"/>
    <w:rsid w:val="00D83B2F"/>
    <w:rsid w:val="00D85861"/>
    <w:rsid w:val="00D86F0B"/>
    <w:rsid w:val="00D87003"/>
    <w:rsid w:val="00D93F12"/>
    <w:rsid w:val="00D94E1E"/>
    <w:rsid w:val="00DA242B"/>
    <w:rsid w:val="00DA414F"/>
    <w:rsid w:val="00DA4875"/>
    <w:rsid w:val="00DA6B91"/>
    <w:rsid w:val="00DA7577"/>
    <w:rsid w:val="00DA7CE8"/>
    <w:rsid w:val="00DB2D50"/>
    <w:rsid w:val="00DB621D"/>
    <w:rsid w:val="00DB6B1B"/>
    <w:rsid w:val="00DB7989"/>
    <w:rsid w:val="00DC2657"/>
    <w:rsid w:val="00DC347C"/>
    <w:rsid w:val="00DC5303"/>
    <w:rsid w:val="00DC6334"/>
    <w:rsid w:val="00DC70F8"/>
    <w:rsid w:val="00DC74A9"/>
    <w:rsid w:val="00DD2465"/>
    <w:rsid w:val="00DD73B1"/>
    <w:rsid w:val="00DE09F6"/>
    <w:rsid w:val="00DE1C0B"/>
    <w:rsid w:val="00DE1CEE"/>
    <w:rsid w:val="00DE2D05"/>
    <w:rsid w:val="00DE41F0"/>
    <w:rsid w:val="00DE45FA"/>
    <w:rsid w:val="00DE63C9"/>
    <w:rsid w:val="00DF0235"/>
    <w:rsid w:val="00DF3DE3"/>
    <w:rsid w:val="00DF6CDE"/>
    <w:rsid w:val="00DF7268"/>
    <w:rsid w:val="00DF76AC"/>
    <w:rsid w:val="00E0006C"/>
    <w:rsid w:val="00E158C1"/>
    <w:rsid w:val="00E15B96"/>
    <w:rsid w:val="00E1606E"/>
    <w:rsid w:val="00E17495"/>
    <w:rsid w:val="00E261CF"/>
    <w:rsid w:val="00E321A3"/>
    <w:rsid w:val="00E37E31"/>
    <w:rsid w:val="00E4045D"/>
    <w:rsid w:val="00E42C34"/>
    <w:rsid w:val="00E45AB6"/>
    <w:rsid w:val="00E46C90"/>
    <w:rsid w:val="00E47941"/>
    <w:rsid w:val="00E50877"/>
    <w:rsid w:val="00E520F9"/>
    <w:rsid w:val="00E5267A"/>
    <w:rsid w:val="00E54256"/>
    <w:rsid w:val="00E554D7"/>
    <w:rsid w:val="00E568C5"/>
    <w:rsid w:val="00E56E9B"/>
    <w:rsid w:val="00E61A77"/>
    <w:rsid w:val="00E64655"/>
    <w:rsid w:val="00E64ECC"/>
    <w:rsid w:val="00E6586E"/>
    <w:rsid w:val="00E677F9"/>
    <w:rsid w:val="00E67C07"/>
    <w:rsid w:val="00E70210"/>
    <w:rsid w:val="00E75B6D"/>
    <w:rsid w:val="00E82BF5"/>
    <w:rsid w:val="00E87234"/>
    <w:rsid w:val="00E87E3E"/>
    <w:rsid w:val="00E96DE5"/>
    <w:rsid w:val="00E97C6C"/>
    <w:rsid w:val="00EA1099"/>
    <w:rsid w:val="00EA12EA"/>
    <w:rsid w:val="00EA5460"/>
    <w:rsid w:val="00EB119B"/>
    <w:rsid w:val="00EB573F"/>
    <w:rsid w:val="00EB74A4"/>
    <w:rsid w:val="00EC0A70"/>
    <w:rsid w:val="00EC0BEF"/>
    <w:rsid w:val="00EC2D7F"/>
    <w:rsid w:val="00EC6732"/>
    <w:rsid w:val="00EC7046"/>
    <w:rsid w:val="00EC70A6"/>
    <w:rsid w:val="00EC7832"/>
    <w:rsid w:val="00ED101D"/>
    <w:rsid w:val="00ED4881"/>
    <w:rsid w:val="00ED7BF1"/>
    <w:rsid w:val="00EE127B"/>
    <w:rsid w:val="00EE3360"/>
    <w:rsid w:val="00EE3B05"/>
    <w:rsid w:val="00EE66E0"/>
    <w:rsid w:val="00EE6953"/>
    <w:rsid w:val="00EE7236"/>
    <w:rsid w:val="00EF50A9"/>
    <w:rsid w:val="00F01AFE"/>
    <w:rsid w:val="00F04A28"/>
    <w:rsid w:val="00F05314"/>
    <w:rsid w:val="00F05C12"/>
    <w:rsid w:val="00F06DF8"/>
    <w:rsid w:val="00F06F27"/>
    <w:rsid w:val="00F129D0"/>
    <w:rsid w:val="00F13E96"/>
    <w:rsid w:val="00F22DB8"/>
    <w:rsid w:val="00F246A9"/>
    <w:rsid w:val="00F31CCA"/>
    <w:rsid w:val="00F3544D"/>
    <w:rsid w:val="00F36799"/>
    <w:rsid w:val="00F53174"/>
    <w:rsid w:val="00F552A4"/>
    <w:rsid w:val="00F56E6C"/>
    <w:rsid w:val="00F56F79"/>
    <w:rsid w:val="00F65B71"/>
    <w:rsid w:val="00F664A2"/>
    <w:rsid w:val="00F728EE"/>
    <w:rsid w:val="00F84EBF"/>
    <w:rsid w:val="00F85DDB"/>
    <w:rsid w:val="00F8759E"/>
    <w:rsid w:val="00F92951"/>
    <w:rsid w:val="00F92ECE"/>
    <w:rsid w:val="00F94A9E"/>
    <w:rsid w:val="00F94C86"/>
    <w:rsid w:val="00F95728"/>
    <w:rsid w:val="00F95916"/>
    <w:rsid w:val="00FA104A"/>
    <w:rsid w:val="00FA1FB2"/>
    <w:rsid w:val="00FA7537"/>
    <w:rsid w:val="00FA790C"/>
    <w:rsid w:val="00FA7F52"/>
    <w:rsid w:val="00FB066C"/>
    <w:rsid w:val="00FB34B1"/>
    <w:rsid w:val="00FC49F2"/>
    <w:rsid w:val="00FC6956"/>
    <w:rsid w:val="00FC69F0"/>
    <w:rsid w:val="00FC77B0"/>
    <w:rsid w:val="00FD0E5D"/>
    <w:rsid w:val="00FD14E4"/>
    <w:rsid w:val="00FE12FA"/>
    <w:rsid w:val="00FE330E"/>
    <w:rsid w:val="00FF0E9F"/>
    <w:rsid w:val="00FF1D25"/>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E2656FC-1B7A-4FDA-8F27-E979B57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iPriority w:val="99"/>
    <w:semiHidden/>
    <w:unhideWhenUsed/>
    <w:rsid w:val="003C22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226"/>
    <w:rPr>
      <w:sz w:val="20"/>
      <w:szCs w:val="20"/>
    </w:rPr>
  </w:style>
  <w:style w:type="character" w:styleId="Refdenotaalpie">
    <w:name w:val="footnote reference"/>
    <w:basedOn w:val="Fuentedeprrafopredeter"/>
    <w:uiPriority w:val="99"/>
    <w:semiHidden/>
    <w:unhideWhenUsed/>
    <w:rsid w:val="003C2226"/>
    <w:rPr>
      <w:vertAlign w:val="superscript"/>
    </w:rPr>
  </w:style>
  <w:style w:type="paragraph" w:styleId="NormalWeb">
    <w:name w:val="Normal (Web)"/>
    <w:basedOn w:val="Normal"/>
    <w:uiPriority w:val="99"/>
    <w:semiHidden/>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table" w:styleId="Tablaconcuadrcula">
    <w:name w:val="Table Grid"/>
    <w:basedOn w:val="Tablanormal"/>
    <w:uiPriority w:val="39"/>
    <w:rsid w:val="00B71CCD"/>
    <w:pPr>
      <w:spacing w:after="0" w:line="240" w:lineRule="auto"/>
      <w:ind w:left="0" w:right="0" w:firstLine="0"/>
      <w:jc w:val="left"/>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9AE99-BDB0-4347-9D5F-75F81E16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1322</Words>
  <Characters>7271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Ivanna Beatriz Cituk Hernández</cp:lastModifiedBy>
  <cp:revision>17</cp:revision>
  <cp:lastPrinted>2024-09-11T19:54:00Z</cp:lastPrinted>
  <dcterms:created xsi:type="dcterms:W3CDTF">2024-09-11T19:58:00Z</dcterms:created>
  <dcterms:modified xsi:type="dcterms:W3CDTF">2024-10-18T16:30:00Z</dcterms:modified>
</cp:coreProperties>
</file>